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3881" w:rsidRPr="00647CB1" w:rsidRDefault="00023881">
      <w:pPr>
        <w:jc w:val="center"/>
      </w:pPr>
      <w:r w:rsidRPr="00647CB1">
        <w:rPr>
          <w:b/>
          <w:bCs/>
        </w:rPr>
        <w:t>WETZEL COUNTY SCHOOLS</w:t>
      </w:r>
    </w:p>
    <w:p w:rsidR="00023881" w:rsidRPr="00647CB1" w:rsidRDefault="00023881">
      <w:pPr>
        <w:jc w:val="center"/>
      </w:pPr>
      <w:r w:rsidRPr="00647CB1">
        <w:rPr>
          <w:b/>
          <w:bCs/>
          <w:i/>
          <w:iCs/>
        </w:rPr>
        <w:t>“Educating Individuals for Success”</w:t>
      </w:r>
    </w:p>
    <w:p w:rsidR="002B5ABF" w:rsidRDefault="002B5ABF" w:rsidP="00521E93">
      <w:pPr>
        <w:rPr>
          <w:b/>
          <w:bCs/>
        </w:rPr>
      </w:pPr>
    </w:p>
    <w:p w:rsidR="00023881" w:rsidRPr="00647CB1" w:rsidRDefault="00521E93" w:rsidP="00521E93">
      <w:pPr>
        <w:rPr>
          <w:b/>
          <w:bCs/>
        </w:rPr>
      </w:pPr>
      <w:r>
        <w:rPr>
          <w:b/>
          <w:bCs/>
        </w:rPr>
        <w:t xml:space="preserve">REGULAR </w:t>
      </w:r>
      <w:r w:rsidR="00023881" w:rsidRPr="00647CB1">
        <w:rPr>
          <w:b/>
          <w:bCs/>
        </w:rPr>
        <w:t xml:space="preserve">SESSION                      </w:t>
      </w:r>
      <w:r w:rsidR="00DB4653">
        <w:rPr>
          <w:b/>
          <w:bCs/>
        </w:rPr>
        <w:t xml:space="preserve">         </w:t>
      </w:r>
      <w:r w:rsidR="006C02A6">
        <w:rPr>
          <w:b/>
          <w:bCs/>
        </w:rPr>
        <w:t xml:space="preserve">                     January 3, 2017</w:t>
      </w:r>
    </w:p>
    <w:p w:rsidR="00023881" w:rsidRPr="00647CB1" w:rsidRDefault="00023881">
      <w:pPr>
        <w:jc w:val="right"/>
        <w:rPr>
          <w:b/>
          <w:bCs/>
        </w:rPr>
      </w:pPr>
      <w:r w:rsidRPr="00647CB1">
        <w:rPr>
          <w:b/>
          <w:bCs/>
        </w:rPr>
        <w:t xml:space="preserve"> County Office</w:t>
      </w:r>
    </w:p>
    <w:p w:rsidR="00023881" w:rsidRPr="00647CB1" w:rsidRDefault="00023881">
      <w:pPr>
        <w:jc w:val="right"/>
        <w:rPr>
          <w:b/>
          <w:bCs/>
        </w:rPr>
      </w:pPr>
      <w:r w:rsidRPr="00647CB1">
        <w:rPr>
          <w:b/>
          <w:bCs/>
        </w:rPr>
        <w:t xml:space="preserve">              New Martinsville, WV</w:t>
      </w:r>
    </w:p>
    <w:p w:rsidR="00023881" w:rsidRPr="00647CB1" w:rsidRDefault="00023881">
      <w:pPr>
        <w:jc w:val="right"/>
      </w:pPr>
      <w:r w:rsidRPr="00647CB1">
        <w:rPr>
          <w:b/>
          <w:bCs/>
        </w:rPr>
        <w:t xml:space="preserve">       6:30 p.m.</w:t>
      </w:r>
    </w:p>
    <w:p w:rsidR="00023881" w:rsidRPr="00647CB1" w:rsidRDefault="00023881">
      <w:pPr>
        <w:ind w:firstLine="6480"/>
        <w:jc w:val="both"/>
      </w:pPr>
    </w:p>
    <w:p w:rsidR="00023881" w:rsidRPr="00647CB1" w:rsidRDefault="00023881">
      <w:pPr>
        <w:jc w:val="center"/>
      </w:pPr>
      <w:r w:rsidRPr="00647CB1">
        <w:rPr>
          <w:b/>
          <w:bCs/>
          <w:u w:val="single"/>
        </w:rPr>
        <w:t>AGENDA</w:t>
      </w:r>
      <w:r w:rsidRPr="00647CB1">
        <w:t xml:space="preserve"> </w:t>
      </w:r>
    </w:p>
    <w:p w:rsidR="00023881" w:rsidRPr="00647CB1" w:rsidRDefault="00023881">
      <w:pPr>
        <w:jc w:val="center"/>
      </w:pPr>
    </w:p>
    <w:p w:rsidR="00670382" w:rsidRPr="00670382" w:rsidRDefault="00023881">
      <w:pPr>
        <w:pStyle w:val="Level1"/>
        <w:tabs>
          <w:tab w:val="left" w:pos="-1440"/>
          <w:tab w:val="num" w:pos="720"/>
        </w:tabs>
        <w:jc w:val="both"/>
        <w:rPr>
          <w:b/>
        </w:rPr>
      </w:pPr>
      <w:r w:rsidRPr="00521E93">
        <w:rPr>
          <w:b/>
          <w:u w:val="single"/>
        </w:rPr>
        <w:t>OPENING, PLEDGE OF ALLEGIANCE, AND INVOCATION:</w:t>
      </w:r>
    </w:p>
    <w:p w:rsidR="00670382" w:rsidRDefault="00670382" w:rsidP="00670382">
      <w:pPr>
        <w:pStyle w:val="Level1"/>
        <w:numPr>
          <w:ilvl w:val="0"/>
          <w:numId w:val="0"/>
        </w:numPr>
        <w:tabs>
          <w:tab w:val="left" w:pos="-1440"/>
        </w:tabs>
        <w:jc w:val="both"/>
        <w:rPr>
          <w:b/>
          <w:u w:val="single"/>
        </w:rPr>
      </w:pPr>
    </w:p>
    <w:p w:rsidR="00B42470" w:rsidRDefault="00670382" w:rsidP="00670382">
      <w:pPr>
        <w:widowControl/>
        <w:jc w:val="both"/>
        <w:rPr>
          <w:b/>
          <w:bCs/>
          <w:u w:val="single"/>
        </w:rPr>
      </w:pPr>
      <w:r>
        <w:rPr>
          <w:b/>
        </w:rPr>
        <w:t>2.</w:t>
      </w:r>
      <w:r>
        <w:rPr>
          <w:b/>
        </w:rPr>
        <w:tab/>
      </w:r>
      <w:r>
        <w:rPr>
          <w:b/>
          <w:bCs/>
          <w:u w:val="single"/>
        </w:rPr>
        <w:t>DELEGATIONS:</w:t>
      </w:r>
    </w:p>
    <w:p w:rsidR="007D166E" w:rsidRDefault="007D166E" w:rsidP="00670382">
      <w:pPr>
        <w:widowControl/>
        <w:jc w:val="both"/>
        <w:rPr>
          <w:b/>
          <w:bCs/>
          <w:u w:val="single"/>
        </w:rPr>
      </w:pPr>
    </w:p>
    <w:p w:rsidR="00F663DC" w:rsidRDefault="00322C87" w:rsidP="00670382">
      <w:pPr>
        <w:widowControl/>
        <w:jc w:val="both"/>
        <w:rPr>
          <w:b/>
          <w:bCs/>
          <w:u w:val="single"/>
        </w:rPr>
      </w:pPr>
      <w:r>
        <w:rPr>
          <w:b/>
          <w:bCs/>
        </w:rPr>
        <w:t>3</w:t>
      </w:r>
      <w:r w:rsidR="00F663DC" w:rsidRPr="00F663DC">
        <w:rPr>
          <w:b/>
          <w:bCs/>
        </w:rPr>
        <w:t>.</w:t>
      </w:r>
      <w:r w:rsidR="00F663DC" w:rsidRPr="00F663DC">
        <w:rPr>
          <w:b/>
          <w:bCs/>
        </w:rPr>
        <w:tab/>
      </w:r>
      <w:r w:rsidR="006C02A6">
        <w:rPr>
          <w:b/>
          <w:bCs/>
          <w:u w:val="single"/>
        </w:rPr>
        <w:t>RECOGNITION</w:t>
      </w:r>
      <w:r w:rsidR="0096668A">
        <w:rPr>
          <w:b/>
          <w:bCs/>
          <w:u w:val="single"/>
        </w:rPr>
        <w:t>:</w:t>
      </w:r>
    </w:p>
    <w:p w:rsidR="0096668A" w:rsidRDefault="0096668A" w:rsidP="00670382">
      <w:pPr>
        <w:widowControl/>
        <w:jc w:val="both"/>
        <w:rPr>
          <w:bCs/>
        </w:rPr>
      </w:pPr>
    </w:p>
    <w:p w:rsidR="00F9338E" w:rsidRDefault="0096668A" w:rsidP="00322C87">
      <w:pPr>
        <w:widowControl/>
        <w:jc w:val="both"/>
        <w:rPr>
          <w:bCs/>
        </w:rPr>
      </w:pPr>
      <w:r>
        <w:rPr>
          <w:bCs/>
        </w:rPr>
        <w:tab/>
        <w:t>a)</w:t>
      </w:r>
      <w:r>
        <w:rPr>
          <w:bCs/>
        </w:rPr>
        <w:tab/>
      </w:r>
      <w:r w:rsidR="006C02A6">
        <w:rPr>
          <w:bCs/>
        </w:rPr>
        <w:t>All-State Volleyball</w:t>
      </w:r>
    </w:p>
    <w:p w:rsidR="004D1A93" w:rsidRDefault="004D1A93" w:rsidP="00322C87">
      <w:pPr>
        <w:widowControl/>
        <w:jc w:val="both"/>
        <w:rPr>
          <w:bCs/>
        </w:rPr>
      </w:pPr>
      <w:r>
        <w:rPr>
          <w:bCs/>
        </w:rPr>
        <w:tab/>
        <w:t>b)</w:t>
      </w:r>
      <w:r>
        <w:rPr>
          <w:bCs/>
        </w:rPr>
        <w:tab/>
        <w:t>All-State Band</w:t>
      </w:r>
    </w:p>
    <w:p w:rsidR="00322C87" w:rsidRDefault="00322C87" w:rsidP="00322C87">
      <w:pPr>
        <w:widowControl/>
        <w:jc w:val="both"/>
        <w:rPr>
          <w:bCs/>
        </w:rPr>
      </w:pPr>
    </w:p>
    <w:p w:rsidR="00023881" w:rsidRPr="00647CB1" w:rsidRDefault="00E12BC2">
      <w:pPr>
        <w:tabs>
          <w:tab w:val="left" w:pos="-1440"/>
        </w:tabs>
        <w:ind w:left="720" w:hanging="720"/>
        <w:jc w:val="both"/>
        <w:rPr>
          <w:rFonts w:eastAsia="MingLiU-ExtB"/>
          <w:b/>
          <w:bCs/>
        </w:rPr>
      </w:pPr>
      <w:r>
        <w:rPr>
          <w:rFonts w:eastAsia="MingLiU-ExtB"/>
          <w:b/>
          <w:bCs/>
        </w:rPr>
        <w:t>4</w:t>
      </w:r>
      <w:r w:rsidR="00023881" w:rsidRPr="00647CB1">
        <w:rPr>
          <w:rFonts w:eastAsia="MingLiU-ExtB"/>
          <w:b/>
          <w:bCs/>
        </w:rPr>
        <w:t xml:space="preserve">. </w:t>
      </w:r>
      <w:r w:rsidR="00023881" w:rsidRPr="00647CB1">
        <w:rPr>
          <w:rFonts w:eastAsia="MingLiU-ExtB"/>
          <w:b/>
          <w:bCs/>
        </w:rPr>
        <w:tab/>
      </w:r>
      <w:r w:rsidR="00023881" w:rsidRPr="00647CB1">
        <w:rPr>
          <w:rFonts w:eastAsia="MingLiU-ExtB"/>
          <w:b/>
          <w:bCs/>
          <w:u w:val="single"/>
        </w:rPr>
        <w:t>SUPERINTENDENT’S RECOMMENDATIONS:</w:t>
      </w:r>
    </w:p>
    <w:p w:rsidR="00023881" w:rsidRPr="00647CB1" w:rsidRDefault="00023881">
      <w:pPr>
        <w:jc w:val="both"/>
        <w:rPr>
          <w:rFonts w:eastAsia="MingLiU-ExtB"/>
          <w:b/>
          <w:bCs/>
        </w:rPr>
      </w:pPr>
    </w:p>
    <w:p w:rsidR="00023881" w:rsidRDefault="00023881">
      <w:pPr>
        <w:tabs>
          <w:tab w:val="left" w:pos="-1440"/>
        </w:tabs>
        <w:ind w:left="4320" w:hanging="3600"/>
        <w:jc w:val="both"/>
        <w:rPr>
          <w:rFonts w:eastAsia="MingLiU-ExtB"/>
        </w:rPr>
      </w:pPr>
      <w:r w:rsidRPr="00647CB1">
        <w:rPr>
          <w:rFonts w:eastAsia="MingLiU-ExtB"/>
          <w:b/>
          <w:bCs/>
        </w:rPr>
        <w:t>a)</w:t>
      </w:r>
      <w:r w:rsidRPr="00647CB1">
        <w:rPr>
          <w:rFonts w:eastAsia="MingLiU-ExtB"/>
          <w:b/>
          <w:bCs/>
        </w:rPr>
        <w:tab/>
      </w:r>
      <w:r w:rsidRPr="00647CB1">
        <w:rPr>
          <w:rFonts w:eastAsia="MingLiU-ExtB"/>
          <w:b/>
          <w:bCs/>
          <w:u w:val="single"/>
        </w:rPr>
        <w:t xml:space="preserve">Approval of Minutes: </w:t>
      </w:r>
      <w:r w:rsidRPr="00647CB1">
        <w:rPr>
          <w:rFonts w:eastAsia="MingLiU-ExtB"/>
        </w:rPr>
        <w:tab/>
      </w:r>
      <w:r w:rsidR="005F3435">
        <w:rPr>
          <w:rFonts w:eastAsia="MingLiU-ExtB"/>
        </w:rPr>
        <w:t>Regular</w:t>
      </w:r>
      <w:r w:rsidRPr="00647CB1">
        <w:rPr>
          <w:rFonts w:eastAsia="MingLiU-ExtB"/>
        </w:rPr>
        <w:t xml:space="preserve"> Meeting </w:t>
      </w:r>
      <w:r w:rsidR="005F3435">
        <w:rPr>
          <w:rFonts w:eastAsia="MingLiU-ExtB"/>
        </w:rPr>
        <w:t>–</w:t>
      </w:r>
      <w:r w:rsidRPr="00647CB1">
        <w:rPr>
          <w:rFonts w:eastAsia="MingLiU-ExtB"/>
        </w:rPr>
        <w:t xml:space="preserve"> </w:t>
      </w:r>
      <w:r w:rsidR="006C02A6">
        <w:rPr>
          <w:rFonts w:eastAsia="MingLiU-ExtB"/>
        </w:rPr>
        <w:t>December 19</w:t>
      </w:r>
      <w:r w:rsidRPr="00647CB1">
        <w:rPr>
          <w:rFonts w:eastAsia="MingLiU-ExtB"/>
        </w:rPr>
        <w:t>, 2016</w:t>
      </w:r>
    </w:p>
    <w:p w:rsidR="00322C87" w:rsidRPr="00322C87" w:rsidRDefault="00322C87">
      <w:pPr>
        <w:tabs>
          <w:tab w:val="left" w:pos="-1440"/>
        </w:tabs>
        <w:ind w:left="4320" w:hanging="3600"/>
        <w:jc w:val="both"/>
        <w:rPr>
          <w:rFonts w:eastAsia="MingLiU-ExtB"/>
        </w:rPr>
      </w:pPr>
      <w:r>
        <w:rPr>
          <w:rFonts w:eastAsia="MingLiU-ExtB"/>
          <w:b/>
          <w:bCs/>
        </w:rPr>
        <w:tab/>
      </w:r>
      <w:r>
        <w:rPr>
          <w:rFonts w:eastAsia="MingLiU-ExtB"/>
          <w:bCs/>
        </w:rPr>
        <w:tab/>
      </w:r>
      <w:r>
        <w:rPr>
          <w:rFonts w:eastAsia="MingLiU-ExtB"/>
          <w:bCs/>
        </w:rPr>
        <w:tab/>
      </w:r>
      <w:r>
        <w:rPr>
          <w:rFonts w:eastAsia="MingLiU-ExtB"/>
          <w:bCs/>
        </w:rPr>
        <w:tab/>
      </w:r>
      <w:r>
        <w:rPr>
          <w:rFonts w:eastAsia="MingLiU-ExtB"/>
          <w:bCs/>
        </w:rPr>
        <w:tab/>
      </w:r>
    </w:p>
    <w:p w:rsidR="00023881" w:rsidRPr="00647CB1" w:rsidRDefault="00023881">
      <w:pPr>
        <w:jc w:val="both"/>
        <w:rPr>
          <w:rFonts w:eastAsia="MingLiU-ExtB"/>
        </w:rPr>
      </w:pPr>
    </w:p>
    <w:p w:rsidR="00023881" w:rsidRPr="00647CB1" w:rsidRDefault="00023881">
      <w:pPr>
        <w:jc w:val="both"/>
        <w:rPr>
          <w:rFonts w:eastAsia="MingLiU-ExtB"/>
        </w:rPr>
      </w:pPr>
      <w:r w:rsidRPr="00647CB1">
        <w:rPr>
          <w:rFonts w:eastAsia="MingLiU-ExtB"/>
        </w:rPr>
        <w:t>Motion______________________Second____________________Action_________________</w:t>
      </w:r>
    </w:p>
    <w:p w:rsidR="00023881" w:rsidRPr="00647CB1" w:rsidRDefault="00023881">
      <w:pPr>
        <w:jc w:val="both"/>
        <w:rPr>
          <w:rFonts w:eastAsia="MingLiU-ExtB"/>
          <w:b/>
          <w:bCs/>
        </w:rPr>
      </w:pPr>
    </w:p>
    <w:p w:rsidR="00023881" w:rsidRDefault="00023881">
      <w:pPr>
        <w:tabs>
          <w:tab w:val="left" w:pos="-1440"/>
        </w:tabs>
        <w:ind w:left="1440" w:hanging="720"/>
        <w:jc w:val="both"/>
        <w:rPr>
          <w:rFonts w:eastAsia="MingLiU-ExtB"/>
          <w:b/>
          <w:bCs/>
        </w:rPr>
      </w:pPr>
      <w:r w:rsidRPr="00647CB1">
        <w:rPr>
          <w:rFonts w:eastAsia="MingLiU-ExtB"/>
          <w:b/>
          <w:bCs/>
        </w:rPr>
        <w:t xml:space="preserve">b) </w:t>
      </w:r>
      <w:r w:rsidRPr="00647CB1">
        <w:rPr>
          <w:rFonts w:eastAsia="MingLiU-ExtB"/>
          <w:b/>
          <w:bCs/>
        </w:rPr>
        <w:tab/>
      </w:r>
      <w:r w:rsidRPr="00647CB1">
        <w:rPr>
          <w:rFonts w:eastAsia="MingLiU-ExtB"/>
          <w:b/>
          <w:bCs/>
          <w:u w:val="single"/>
        </w:rPr>
        <w:t>Personnel Matters</w:t>
      </w:r>
      <w:r w:rsidRPr="00647CB1">
        <w:rPr>
          <w:rFonts w:eastAsia="MingLiU-ExtB"/>
          <w:b/>
          <w:bCs/>
        </w:rPr>
        <w:t>:</w:t>
      </w:r>
    </w:p>
    <w:p w:rsidR="00E12BC2" w:rsidRDefault="00E12BC2">
      <w:pPr>
        <w:tabs>
          <w:tab w:val="left" w:pos="-1440"/>
        </w:tabs>
        <w:ind w:left="1440" w:hanging="720"/>
        <w:jc w:val="both"/>
        <w:rPr>
          <w:rFonts w:eastAsia="MingLiU-ExtB"/>
          <w:b/>
          <w:bCs/>
        </w:rPr>
      </w:pPr>
    </w:p>
    <w:p w:rsidR="00E12BC2" w:rsidRDefault="00E12BC2">
      <w:pPr>
        <w:tabs>
          <w:tab w:val="left" w:pos="-1440"/>
        </w:tabs>
        <w:ind w:left="1440" w:hanging="720"/>
        <w:jc w:val="both"/>
        <w:rPr>
          <w:rFonts w:eastAsia="MingLiU-ExtB"/>
          <w:b/>
          <w:bCs/>
          <w:u w:val="single"/>
        </w:rPr>
      </w:pPr>
      <w:r>
        <w:rPr>
          <w:rFonts w:eastAsia="MingLiU-ExtB"/>
          <w:b/>
          <w:bCs/>
        </w:rPr>
        <w:tab/>
      </w:r>
      <w:r>
        <w:rPr>
          <w:rFonts w:eastAsia="MingLiU-ExtB"/>
          <w:b/>
          <w:bCs/>
          <w:u w:val="single"/>
        </w:rPr>
        <w:t>Resignations:</w:t>
      </w:r>
    </w:p>
    <w:p w:rsidR="00E61A2F" w:rsidRDefault="00E61A2F">
      <w:pPr>
        <w:tabs>
          <w:tab w:val="left" w:pos="-1440"/>
        </w:tabs>
        <w:ind w:left="1440" w:hanging="720"/>
        <w:jc w:val="both"/>
        <w:rPr>
          <w:rFonts w:eastAsia="MingLiU-ExtB"/>
          <w:bCs/>
        </w:rPr>
      </w:pPr>
    </w:p>
    <w:p w:rsidR="00023881" w:rsidRDefault="00E61A2F" w:rsidP="006C02A6">
      <w:pPr>
        <w:tabs>
          <w:tab w:val="left" w:pos="-1440"/>
        </w:tabs>
        <w:ind w:left="3600" w:hanging="2880"/>
        <w:jc w:val="both"/>
        <w:rPr>
          <w:rFonts w:eastAsia="MingLiU-ExtB"/>
          <w:b/>
          <w:bCs/>
        </w:rPr>
      </w:pPr>
      <w:r>
        <w:rPr>
          <w:rFonts w:eastAsia="MingLiU-ExtB"/>
          <w:bCs/>
        </w:rPr>
        <w:tab/>
      </w:r>
      <w:r w:rsidR="009B30CA" w:rsidRPr="009B30CA">
        <w:rPr>
          <w:rFonts w:eastAsia="MingLiU-ExtB"/>
          <w:bCs/>
          <w:sz w:val="22"/>
          <w:szCs w:val="22"/>
        </w:rPr>
        <w:t>Howard O. Meeks, III</w:t>
      </w:r>
      <w:r w:rsidR="009B30CA">
        <w:rPr>
          <w:rFonts w:eastAsia="MingLiU-ExtB"/>
          <w:bCs/>
        </w:rPr>
        <w:tab/>
        <w:t xml:space="preserve">Acceptance of resignation from position as Co-Technology Coordinator at Magnolia High School, effective immediately.  </w:t>
      </w:r>
    </w:p>
    <w:p w:rsidR="00E61A2F" w:rsidRDefault="00E61A2F">
      <w:pPr>
        <w:ind w:firstLine="1440"/>
        <w:jc w:val="both"/>
        <w:rPr>
          <w:rFonts w:eastAsia="MingLiU-ExtB"/>
          <w:b/>
          <w:bCs/>
        </w:rPr>
      </w:pPr>
    </w:p>
    <w:p w:rsidR="009B30CA" w:rsidRDefault="009B30CA" w:rsidP="009B30CA">
      <w:pPr>
        <w:ind w:left="3600" w:hanging="2160"/>
        <w:jc w:val="both"/>
        <w:rPr>
          <w:rFonts w:eastAsia="MingLiU-ExtB"/>
          <w:bCs/>
        </w:rPr>
      </w:pPr>
      <w:r>
        <w:rPr>
          <w:rFonts w:eastAsia="MingLiU-ExtB"/>
          <w:bCs/>
        </w:rPr>
        <w:t>Toby L. Willis</w:t>
      </w:r>
      <w:r>
        <w:rPr>
          <w:rFonts w:eastAsia="MingLiU-ExtB"/>
          <w:bCs/>
        </w:rPr>
        <w:tab/>
      </w:r>
      <w:r>
        <w:rPr>
          <w:rFonts w:eastAsia="MingLiU-ExtB"/>
          <w:bCs/>
        </w:rPr>
        <w:tab/>
        <w:t xml:space="preserve">Acceptance of resignation from positions as Special Education Teacher and SAT Coordinator at Paden City High School, effective January 2, 2017.  </w:t>
      </w:r>
    </w:p>
    <w:p w:rsidR="004D1A93" w:rsidRDefault="004D1A93" w:rsidP="009B30CA">
      <w:pPr>
        <w:ind w:left="3600" w:hanging="2160"/>
        <w:jc w:val="both"/>
        <w:rPr>
          <w:rFonts w:eastAsia="MingLiU-ExtB"/>
          <w:bCs/>
        </w:rPr>
      </w:pPr>
    </w:p>
    <w:p w:rsidR="00C049CD" w:rsidRPr="009B30CA" w:rsidRDefault="00C049CD" w:rsidP="009B30CA">
      <w:pPr>
        <w:ind w:left="3600" w:hanging="2160"/>
        <w:jc w:val="both"/>
        <w:rPr>
          <w:rFonts w:eastAsia="MingLiU-ExtB"/>
          <w:bCs/>
        </w:rPr>
      </w:pPr>
      <w:bookmarkStart w:id="0" w:name="_GoBack"/>
      <w:bookmarkEnd w:id="0"/>
    </w:p>
    <w:p w:rsidR="00E61A2F" w:rsidRDefault="00E61A2F">
      <w:pPr>
        <w:ind w:firstLine="1440"/>
        <w:jc w:val="both"/>
        <w:rPr>
          <w:rFonts w:eastAsia="MingLiU-ExtB"/>
          <w:bCs/>
        </w:rPr>
      </w:pPr>
      <w:r>
        <w:rPr>
          <w:rFonts w:eastAsia="MingLiU-ExtB"/>
          <w:b/>
          <w:bCs/>
          <w:u w:val="single"/>
        </w:rPr>
        <w:t>Professional Personnel:</w:t>
      </w:r>
    </w:p>
    <w:p w:rsidR="00E61A2F" w:rsidRDefault="00E61A2F">
      <w:pPr>
        <w:ind w:firstLine="1440"/>
        <w:jc w:val="both"/>
        <w:rPr>
          <w:rFonts w:eastAsia="MingLiU-ExtB"/>
          <w:bCs/>
        </w:rPr>
      </w:pPr>
    </w:p>
    <w:p w:rsidR="004F7541" w:rsidRDefault="004F7541" w:rsidP="004F7541">
      <w:pPr>
        <w:ind w:left="3600" w:hanging="2160"/>
        <w:jc w:val="both"/>
        <w:rPr>
          <w:rFonts w:eastAsia="MingLiU-ExtB"/>
          <w:bCs/>
        </w:rPr>
      </w:pPr>
      <w:r>
        <w:rPr>
          <w:rFonts w:eastAsia="MingLiU-ExtB"/>
          <w:bCs/>
        </w:rPr>
        <w:t xml:space="preserve">Amanda R. </w:t>
      </w:r>
      <w:proofErr w:type="spellStart"/>
      <w:r>
        <w:rPr>
          <w:rFonts w:eastAsia="MingLiU-ExtB"/>
          <w:bCs/>
        </w:rPr>
        <w:t>Heasley</w:t>
      </w:r>
      <w:proofErr w:type="spellEnd"/>
      <w:r>
        <w:rPr>
          <w:rFonts w:eastAsia="MingLiU-ExtB"/>
          <w:bCs/>
        </w:rPr>
        <w:tab/>
        <w:t xml:space="preserve">Approval for employment as Countywide Substitute Teacher, effective January 4, 2017. </w:t>
      </w:r>
    </w:p>
    <w:p w:rsidR="004F7541" w:rsidRDefault="004F7541" w:rsidP="004F7541">
      <w:pPr>
        <w:jc w:val="both"/>
        <w:rPr>
          <w:rFonts w:eastAsia="MingLiU-ExtB"/>
          <w:bCs/>
        </w:rPr>
      </w:pPr>
    </w:p>
    <w:p w:rsidR="004F7541" w:rsidRDefault="004F7541" w:rsidP="004F7541">
      <w:pPr>
        <w:ind w:left="3600" w:hanging="2160"/>
        <w:jc w:val="both"/>
        <w:rPr>
          <w:rFonts w:eastAsia="MingLiU-ExtB"/>
          <w:bCs/>
        </w:rPr>
      </w:pPr>
      <w:r>
        <w:rPr>
          <w:rFonts w:eastAsia="MingLiU-ExtB"/>
          <w:bCs/>
        </w:rPr>
        <w:t>Craig W. Mason</w:t>
      </w:r>
      <w:r>
        <w:rPr>
          <w:rFonts w:eastAsia="MingLiU-ExtB"/>
          <w:bCs/>
        </w:rPr>
        <w:tab/>
        <w:t>Approval for change in assignment from 7</w:t>
      </w:r>
      <w:r w:rsidRPr="004F7541">
        <w:rPr>
          <w:rFonts w:eastAsia="MingLiU-ExtB"/>
          <w:bCs/>
          <w:vertAlign w:val="superscript"/>
        </w:rPr>
        <w:t>th</w:t>
      </w:r>
      <w:r>
        <w:rPr>
          <w:rFonts w:eastAsia="MingLiU-ExtB"/>
          <w:bCs/>
        </w:rPr>
        <w:t>/8</w:t>
      </w:r>
      <w:r w:rsidRPr="004F7541">
        <w:rPr>
          <w:rFonts w:eastAsia="MingLiU-ExtB"/>
          <w:bCs/>
          <w:vertAlign w:val="superscript"/>
        </w:rPr>
        <w:t>th</w:t>
      </w:r>
      <w:r>
        <w:rPr>
          <w:rFonts w:eastAsia="MingLiU-ExtB"/>
          <w:bCs/>
        </w:rPr>
        <w:t xml:space="preserve"> grade Mathematics Teacher at New Martinsville School for the 2016-2017 school year to Mathematics teacher at Magnolia High School, </w:t>
      </w:r>
      <w:r w:rsidRPr="004F7541">
        <w:rPr>
          <w:rFonts w:eastAsia="MingLiU-ExtB"/>
          <w:bCs/>
          <w:u w:val="single"/>
        </w:rPr>
        <w:t>effective the beginning of the 2017-2018 school year</w:t>
      </w:r>
      <w:r>
        <w:rPr>
          <w:rFonts w:eastAsia="MingLiU-ExtB"/>
          <w:bCs/>
        </w:rPr>
        <w:t>.</w:t>
      </w:r>
    </w:p>
    <w:p w:rsidR="004F7541" w:rsidRDefault="004F7541" w:rsidP="004F7541">
      <w:pPr>
        <w:ind w:left="3600" w:hanging="2160"/>
        <w:jc w:val="both"/>
        <w:rPr>
          <w:rFonts w:eastAsia="MingLiU-ExtB"/>
          <w:bCs/>
        </w:rPr>
      </w:pPr>
    </w:p>
    <w:p w:rsidR="004F7541" w:rsidRDefault="004F7541" w:rsidP="004F7541">
      <w:pPr>
        <w:ind w:left="3600" w:hanging="2160"/>
        <w:jc w:val="both"/>
        <w:rPr>
          <w:rFonts w:eastAsia="MingLiU-ExtB"/>
          <w:bCs/>
        </w:rPr>
      </w:pPr>
      <w:r>
        <w:rPr>
          <w:rFonts w:eastAsia="MingLiU-ExtB"/>
          <w:bCs/>
        </w:rPr>
        <w:t>Mallory B. Taylor</w:t>
      </w:r>
      <w:r>
        <w:rPr>
          <w:rFonts w:eastAsia="MingLiU-ExtB"/>
          <w:bCs/>
        </w:rPr>
        <w:tab/>
        <w:t xml:space="preserve">Approval for employment as First Grade Teacher at Long Drain School, effective January 4, 2017.  </w:t>
      </w:r>
    </w:p>
    <w:p w:rsidR="004F7541" w:rsidRDefault="004F7541" w:rsidP="004F7541">
      <w:pPr>
        <w:ind w:left="3600" w:hanging="2160"/>
        <w:jc w:val="both"/>
        <w:rPr>
          <w:rFonts w:eastAsia="MingLiU-ExtB"/>
          <w:bCs/>
        </w:rPr>
      </w:pPr>
    </w:p>
    <w:p w:rsidR="00021D99" w:rsidRDefault="004F7541" w:rsidP="004F7541">
      <w:pPr>
        <w:ind w:left="3600" w:hanging="2160"/>
        <w:jc w:val="both"/>
        <w:rPr>
          <w:rFonts w:eastAsia="MingLiU-ExtB"/>
          <w:bCs/>
        </w:rPr>
      </w:pPr>
      <w:r>
        <w:rPr>
          <w:rFonts w:eastAsia="MingLiU-ExtB"/>
          <w:bCs/>
        </w:rPr>
        <w:lastRenderedPageBreak/>
        <w:t xml:space="preserve">    </w:t>
      </w:r>
    </w:p>
    <w:p w:rsidR="004F7541" w:rsidRDefault="004F7541" w:rsidP="004F7541">
      <w:pPr>
        <w:ind w:left="3600" w:hanging="2160"/>
        <w:jc w:val="both"/>
        <w:rPr>
          <w:rFonts w:eastAsia="MingLiU-ExtB"/>
          <w:bCs/>
        </w:rPr>
      </w:pPr>
    </w:p>
    <w:p w:rsidR="003014A1" w:rsidRDefault="001E1FD0" w:rsidP="001E1FD0">
      <w:pPr>
        <w:ind w:left="3600" w:hanging="2160"/>
        <w:jc w:val="both"/>
        <w:rPr>
          <w:rFonts w:eastAsia="MingLiU-ExtB"/>
          <w:b/>
          <w:bCs/>
          <w:u w:val="single"/>
        </w:rPr>
      </w:pPr>
      <w:r>
        <w:rPr>
          <w:rFonts w:eastAsia="MingLiU-ExtB"/>
          <w:b/>
          <w:bCs/>
          <w:u w:val="single"/>
        </w:rPr>
        <w:t>S</w:t>
      </w:r>
      <w:r w:rsidR="00567054" w:rsidRPr="00567054">
        <w:rPr>
          <w:rFonts w:eastAsia="MingLiU-ExtB"/>
          <w:b/>
          <w:bCs/>
          <w:u w:val="single"/>
        </w:rPr>
        <w:t>ervice Personnel:</w:t>
      </w:r>
    </w:p>
    <w:p w:rsidR="003C0CFB" w:rsidRDefault="003C0CFB" w:rsidP="003C0CFB">
      <w:pPr>
        <w:jc w:val="both"/>
        <w:rPr>
          <w:rFonts w:eastAsia="MingLiU-ExtB"/>
          <w:bCs/>
        </w:rPr>
      </w:pPr>
    </w:p>
    <w:p w:rsidR="006976ED" w:rsidRDefault="00C7773B" w:rsidP="00C7773B">
      <w:pPr>
        <w:ind w:left="3600" w:hanging="2160"/>
        <w:jc w:val="both"/>
        <w:rPr>
          <w:rFonts w:eastAsia="MingLiU-ExtB"/>
          <w:bCs/>
        </w:rPr>
      </w:pPr>
      <w:r>
        <w:rPr>
          <w:rFonts w:eastAsia="MingLiU-ExtB"/>
          <w:bCs/>
        </w:rPr>
        <w:t>Sara L. Eller</w:t>
      </w:r>
      <w:r>
        <w:rPr>
          <w:rFonts w:eastAsia="MingLiU-ExtB"/>
          <w:bCs/>
        </w:rPr>
        <w:tab/>
      </w:r>
      <w:r>
        <w:rPr>
          <w:rFonts w:eastAsia="MingLiU-ExtB"/>
          <w:bCs/>
        </w:rPr>
        <w:tab/>
        <w:t>Approval for change in assignment from Countywide Substitute Supervisory Teacher Aide to Supe</w:t>
      </w:r>
      <w:r w:rsidR="006976ED">
        <w:rPr>
          <w:rFonts w:eastAsia="MingLiU-ExtB"/>
          <w:bCs/>
        </w:rPr>
        <w:t>rvisory Teacher Aide/ECAT at New Martinsville School, 506/F, effective January 4, 2017.</w:t>
      </w:r>
    </w:p>
    <w:p w:rsidR="006720B4" w:rsidRDefault="006720B4" w:rsidP="00C7773B">
      <w:pPr>
        <w:ind w:left="3600" w:hanging="2160"/>
        <w:jc w:val="both"/>
        <w:rPr>
          <w:rFonts w:eastAsia="MingLiU-ExtB"/>
          <w:bCs/>
        </w:rPr>
      </w:pPr>
    </w:p>
    <w:p w:rsidR="006720B4" w:rsidRDefault="00FB552B" w:rsidP="00C7773B">
      <w:pPr>
        <w:ind w:left="3600" w:hanging="2160"/>
        <w:jc w:val="both"/>
        <w:rPr>
          <w:rFonts w:eastAsia="MingLiU-ExtB"/>
          <w:bCs/>
        </w:rPr>
      </w:pPr>
      <w:r>
        <w:rPr>
          <w:rFonts w:eastAsia="MingLiU-ExtB"/>
          <w:bCs/>
        </w:rPr>
        <w:t>Shana J. Loy</w:t>
      </w:r>
      <w:r>
        <w:rPr>
          <w:rFonts w:eastAsia="MingLiU-ExtB"/>
          <w:bCs/>
        </w:rPr>
        <w:tab/>
      </w:r>
      <w:r w:rsidR="006720B4">
        <w:rPr>
          <w:rFonts w:eastAsia="MingLiU-ExtB"/>
          <w:bCs/>
        </w:rPr>
        <w:tab/>
        <w:t>Approval for change in assignment from Countywide Substitute Cook to Cook II at Paden City</w:t>
      </w:r>
      <w:r w:rsidR="001254E0">
        <w:rPr>
          <w:rFonts w:eastAsia="MingLiU-ExtB"/>
          <w:bCs/>
        </w:rPr>
        <w:t xml:space="preserve"> Elementary School, 676/B, effective January 4, 2017.</w:t>
      </w:r>
    </w:p>
    <w:p w:rsidR="00C7773B" w:rsidRDefault="00C7773B" w:rsidP="00C7773B">
      <w:pPr>
        <w:ind w:left="3600" w:hanging="2160"/>
        <w:jc w:val="both"/>
        <w:rPr>
          <w:rFonts w:eastAsia="MingLiU-ExtB"/>
          <w:bCs/>
        </w:rPr>
      </w:pPr>
      <w:r>
        <w:rPr>
          <w:rFonts w:eastAsia="MingLiU-ExtB"/>
          <w:bCs/>
        </w:rPr>
        <w:t xml:space="preserve"> </w:t>
      </w:r>
    </w:p>
    <w:p w:rsidR="004F7541" w:rsidRDefault="004F7541" w:rsidP="004F7541">
      <w:pPr>
        <w:ind w:left="3600" w:hanging="2160"/>
        <w:jc w:val="both"/>
        <w:rPr>
          <w:rFonts w:eastAsia="MingLiU-ExtB"/>
          <w:bCs/>
        </w:rPr>
      </w:pPr>
      <w:r>
        <w:rPr>
          <w:rFonts w:eastAsia="MingLiU-ExtB"/>
          <w:bCs/>
        </w:rPr>
        <w:t>Christina L. Wilcox</w:t>
      </w:r>
      <w:r>
        <w:rPr>
          <w:rFonts w:eastAsia="MingLiU-ExtB"/>
          <w:bCs/>
        </w:rPr>
        <w:tab/>
        <w:t>Approval for change in assignment from Cook II at Paden City Elementary School to Cook II at New Martinsville School, 676/B, effective January 4, 2017.</w:t>
      </w:r>
    </w:p>
    <w:p w:rsidR="00337131" w:rsidRDefault="00337131" w:rsidP="004F7541">
      <w:pPr>
        <w:jc w:val="both"/>
        <w:rPr>
          <w:rFonts w:eastAsia="MingLiU-ExtB"/>
          <w:bCs/>
        </w:rPr>
      </w:pPr>
    </w:p>
    <w:p w:rsidR="004F7541" w:rsidRDefault="00337131" w:rsidP="004F7541">
      <w:pPr>
        <w:ind w:left="3600" w:hanging="2160"/>
        <w:jc w:val="both"/>
        <w:rPr>
          <w:rFonts w:eastAsia="MingLiU-ExtB"/>
          <w:bCs/>
        </w:rPr>
      </w:pPr>
      <w:r w:rsidRPr="00337131">
        <w:rPr>
          <w:rFonts w:eastAsia="MingLiU-ExtB"/>
          <w:b/>
          <w:bCs/>
          <w:u w:val="single"/>
        </w:rPr>
        <w:t>Extracurricular:</w:t>
      </w:r>
    </w:p>
    <w:p w:rsidR="004F7541" w:rsidRDefault="004F7541" w:rsidP="004F7541">
      <w:pPr>
        <w:ind w:left="3600" w:hanging="2160"/>
        <w:jc w:val="both"/>
        <w:rPr>
          <w:rFonts w:eastAsia="MingLiU-ExtB"/>
          <w:bCs/>
        </w:rPr>
      </w:pPr>
    </w:p>
    <w:p w:rsidR="004F7541" w:rsidRDefault="004F7541" w:rsidP="004F7541">
      <w:pPr>
        <w:ind w:left="3600" w:hanging="2160"/>
        <w:jc w:val="both"/>
        <w:rPr>
          <w:rFonts w:eastAsia="MingLiU-ExtB"/>
          <w:bCs/>
        </w:rPr>
      </w:pPr>
      <w:r>
        <w:rPr>
          <w:rFonts w:eastAsia="MingLiU-ExtB"/>
          <w:bCs/>
        </w:rPr>
        <w:t>Mary R. Baker</w:t>
      </w:r>
      <w:r>
        <w:rPr>
          <w:rFonts w:eastAsia="MingLiU-ExtB"/>
          <w:bCs/>
        </w:rPr>
        <w:tab/>
      </w:r>
      <w:r>
        <w:rPr>
          <w:rFonts w:eastAsia="MingLiU-ExtB"/>
          <w:bCs/>
        </w:rPr>
        <w:tab/>
        <w:t>Approval for employment as Academic Support Coach at Magnolia High School, effective January 4, 2017.</w:t>
      </w:r>
    </w:p>
    <w:p w:rsidR="004F7541" w:rsidRDefault="004F7541" w:rsidP="004F7541">
      <w:pPr>
        <w:ind w:left="3600" w:hanging="2160"/>
        <w:jc w:val="both"/>
        <w:rPr>
          <w:rFonts w:eastAsia="MingLiU-ExtB"/>
          <w:bCs/>
        </w:rPr>
      </w:pPr>
    </w:p>
    <w:p w:rsidR="004F7541" w:rsidRDefault="004F7541" w:rsidP="004F7541">
      <w:pPr>
        <w:ind w:left="3600" w:hanging="2160"/>
        <w:jc w:val="both"/>
        <w:rPr>
          <w:rFonts w:eastAsia="MingLiU-ExtB"/>
          <w:bCs/>
        </w:rPr>
      </w:pPr>
      <w:r>
        <w:rPr>
          <w:rFonts w:eastAsia="MingLiU-ExtB"/>
          <w:bCs/>
        </w:rPr>
        <w:t>Travis A. Emch</w:t>
      </w:r>
      <w:r>
        <w:rPr>
          <w:rFonts w:eastAsia="MingLiU-ExtB"/>
          <w:bCs/>
        </w:rPr>
        <w:tab/>
        <w:t>Approval for employment as Head Boys Track Coach at Magnolia High School, effective the beginning of the 2016-2017 WVSSAC Season.</w:t>
      </w:r>
    </w:p>
    <w:p w:rsidR="00FD0025" w:rsidRDefault="00FD0025" w:rsidP="004F7541">
      <w:pPr>
        <w:ind w:left="3600" w:hanging="2160"/>
        <w:jc w:val="both"/>
        <w:rPr>
          <w:rFonts w:eastAsia="MingLiU-ExtB"/>
          <w:bCs/>
        </w:rPr>
      </w:pPr>
    </w:p>
    <w:p w:rsidR="00FD0025" w:rsidRPr="00FD0025" w:rsidRDefault="00FD0025" w:rsidP="004F7541">
      <w:pPr>
        <w:ind w:left="3600" w:hanging="2160"/>
        <w:jc w:val="both"/>
        <w:rPr>
          <w:rFonts w:eastAsia="MingLiU-ExtB"/>
          <w:b/>
          <w:bCs/>
          <w:u w:val="single"/>
        </w:rPr>
      </w:pPr>
      <w:r w:rsidRPr="00FD0025">
        <w:rPr>
          <w:rFonts w:eastAsia="MingLiU-ExtB"/>
          <w:b/>
          <w:bCs/>
          <w:u w:val="single"/>
        </w:rPr>
        <w:t>Alteration of Professional Contract by Mutual Agreement pursuant to West</w:t>
      </w:r>
    </w:p>
    <w:p w:rsidR="00FD0025" w:rsidRDefault="00FD0025" w:rsidP="00FD0025">
      <w:pPr>
        <w:ind w:left="3600" w:hanging="2160"/>
        <w:jc w:val="both"/>
        <w:rPr>
          <w:rFonts w:eastAsia="MingLiU-ExtB"/>
          <w:bCs/>
        </w:rPr>
      </w:pPr>
      <w:r w:rsidRPr="00FD0025">
        <w:rPr>
          <w:rFonts w:eastAsia="MingLiU-ExtB"/>
          <w:b/>
          <w:bCs/>
          <w:u w:val="single"/>
        </w:rPr>
        <w:t>Virginia Code §18A-4-19(a):</w:t>
      </w:r>
    </w:p>
    <w:p w:rsidR="00FD0025" w:rsidRDefault="00FD0025" w:rsidP="00FD0025">
      <w:pPr>
        <w:ind w:left="3600" w:hanging="2160"/>
        <w:jc w:val="both"/>
        <w:rPr>
          <w:rFonts w:eastAsia="MingLiU-ExtB"/>
          <w:bCs/>
        </w:rPr>
      </w:pPr>
    </w:p>
    <w:p w:rsidR="00FD0025" w:rsidRPr="00FD0025" w:rsidRDefault="00FD0025" w:rsidP="00FD0025">
      <w:pPr>
        <w:ind w:left="3600" w:hanging="2160"/>
        <w:jc w:val="both"/>
        <w:rPr>
          <w:rFonts w:eastAsia="MingLiU-ExtB"/>
          <w:bCs/>
        </w:rPr>
      </w:pPr>
      <w:r w:rsidRPr="00FD0025">
        <w:rPr>
          <w:rFonts w:eastAsia="MingLiU-ExtB"/>
          <w:bCs/>
          <w:sz w:val="20"/>
          <w:szCs w:val="20"/>
        </w:rPr>
        <w:t>Amanda M. McPherson</w:t>
      </w:r>
      <w:r>
        <w:rPr>
          <w:rFonts w:eastAsia="MingLiU-ExtB"/>
          <w:bCs/>
          <w:sz w:val="22"/>
          <w:szCs w:val="22"/>
        </w:rPr>
        <w:tab/>
      </w:r>
      <w:proofErr w:type="gramStart"/>
      <w:r>
        <w:rPr>
          <w:rFonts w:eastAsia="MingLiU-ExtB"/>
          <w:bCs/>
        </w:rPr>
        <w:t>From</w:t>
      </w:r>
      <w:proofErr w:type="gramEnd"/>
      <w:r>
        <w:rPr>
          <w:rFonts w:eastAsia="MingLiU-ExtB"/>
          <w:bCs/>
        </w:rPr>
        <w:t xml:space="preserve"> Director of Child Nutrition, 220-day contract, to Director of Child Nutrition, 261-day contract, effective January 4, 2017.</w:t>
      </w:r>
    </w:p>
    <w:p w:rsidR="00337131" w:rsidRDefault="00337131" w:rsidP="00FD0025">
      <w:pPr>
        <w:jc w:val="both"/>
        <w:rPr>
          <w:rFonts w:eastAsia="MingLiU-ExtB"/>
          <w:bCs/>
        </w:rPr>
      </w:pPr>
    </w:p>
    <w:p w:rsidR="004F7541" w:rsidRPr="007630DA" w:rsidRDefault="004F7541" w:rsidP="004F7541">
      <w:pPr>
        <w:ind w:left="720" w:firstLine="720"/>
        <w:jc w:val="both"/>
        <w:rPr>
          <w:rFonts w:eastAsia="MingLiU-ExtB"/>
          <w:b/>
          <w:bCs/>
          <w:u w:val="single"/>
        </w:rPr>
      </w:pPr>
      <w:r w:rsidRPr="007630DA">
        <w:rPr>
          <w:rFonts w:eastAsia="MingLiU-ExtB"/>
          <w:b/>
          <w:bCs/>
          <w:u w:val="single"/>
        </w:rPr>
        <w:t>Leave of Absence:</w:t>
      </w:r>
    </w:p>
    <w:p w:rsidR="004F7541" w:rsidRDefault="004F7541" w:rsidP="004F7541">
      <w:pPr>
        <w:jc w:val="both"/>
        <w:rPr>
          <w:rFonts w:eastAsia="MingLiU-ExtB"/>
          <w:bCs/>
        </w:rPr>
      </w:pPr>
    </w:p>
    <w:p w:rsidR="004F7541" w:rsidRDefault="004F7541" w:rsidP="004F7541">
      <w:pPr>
        <w:ind w:left="1440"/>
        <w:jc w:val="both"/>
        <w:rPr>
          <w:rFonts w:eastAsia="MingLiU-ExtB"/>
          <w:bCs/>
        </w:rPr>
      </w:pPr>
      <w:r>
        <w:rPr>
          <w:rFonts w:eastAsia="MingLiU-ExtB"/>
          <w:bCs/>
        </w:rPr>
        <w:t>Approval of request from James M. Daugherty for an extension of his unpaid ‘medical leave of absence’ from his position as Bus Aide, which began August 15, 2016 through January 1, 2017, to extend to April 1, 2017.</w:t>
      </w:r>
    </w:p>
    <w:p w:rsidR="00337131" w:rsidRDefault="00337131" w:rsidP="00021D99">
      <w:pPr>
        <w:ind w:left="3600" w:hanging="2160"/>
        <w:jc w:val="both"/>
        <w:rPr>
          <w:rFonts w:eastAsia="MingLiU-ExtB"/>
          <w:bCs/>
        </w:rPr>
      </w:pPr>
    </w:p>
    <w:p w:rsidR="00023881" w:rsidRPr="00647CB1" w:rsidRDefault="00023881">
      <w:pPr>
        <w:jc w:val="both"/>
        <w:rPr>
          <w:rFonts w:eastAsia="MingLiU-ExtB"/>
          <w:b/>
          <w:bCs/>
        </w:rPr>
      </w:pPr>
      <w:r w:rsidRPr="00647CB1">
        <w:rPr>
          <w:rFonts w:eastAsia="MingLiU-ExtB"/>
          <w:b/>
          <w:bCs/>
          <w:u w:val="single"/>
        </w:rPr>
        <w:t>MOTION FOR APPROVAL OF SUPERINTENDENT’S RECOMMENDATIONS AS OUTLINED UNDER PERSONNEL MATTERS:</w:t>
      </w:r>
    </w:p>
    <w:p w:rsidR="00023881" w:rsidRPr="00647CB1" w:rsidRDefault="00023881">
      <w:pPr>
        <w:jc w:val="both"/>
        <w:rPr>
          <w:rFonts w:eastAsia="MingLiU-ExtB"/>
          <w:b/>
          <w:bCs/>
        </w:rPr>
      </w:pPr>
    </w:p>
    <w:p w:rsidR="004E4FA0" w:rsidRPr="007808C9" w:rsidRDefault="00023881" w:rsidP="00814A03">
      <w:pPr>
        <w:jc w:val="both"/>
        <w:rPr>
          <w:rFonts w:eastAsia="MingLiU-ExtB"/>
          <w:b/>
          <w:bCs/>
        </w:rPr>
      </w:pPr>
      <w:r w:rsidRPr="00647CB1">
        <w:rPr>
          <w:rFonts w:eastAsia="MingLiU-ExtB"/>
        </w:rPr>
        <w:t>Motion______________________Second____________________Action__________________</w:t>
      </w:r>
    </w:p>
    <w:p w:rsidR="00136429" w:rsidRDefault="00136429" w:rsidP="00814A03">
      <w:pPr>
        <w:jc w:val="both"/>
        <w:rPr>
          <w:rFonts w:eastAsia="MingLiU-ExtB"/>
          <w:bCs/>
        </w:rPr>
      </w:pPr>
      <w:r>
        <w:rPr>
          <w:rFonts w:eastAsia="MingLiU-ExtB"/>
          <w:bCs/>
        </w:rPr>
        <w:tab/>
      </w:r>
    </w:p>
    <w:p w:rsidR="00136429" w:rsidRPr="00647CB1" w:rsidRDefault="00136429" w:rsidP="00136429">
      <w:pPr>
        <w:jc w:val="both"/>
        <w:rPr>
          <w:rFonts w:eastAsia="MingLiU-ExtB"/>
          <w:b/>
          <w:bCs/>
          <w:u w:val="single"/>
        </w:rPr>
        <w:sectPr w:rsidR="00136429" w:rsidRPr="00647CB1" w:rsidSect="009144E7">
          <w:type w:val="continuous"/>
          <w:pgSz w:w="12240" w:h="15840"/>
          <w:pgMar w:top="720" w:right="1440" w:bottom="288" w:left="1440" w:header="720" w:footer="288" w:gutter="0"/>
          <w:cols w:space="720"/>
          <w:noEndnote/>
        </w:sectPr>
      </w:pPr>
    </w:p>
    <w:p w:rsidR="007F675D" w:rsidRDefault="00B77559" w:rsidP="00B77559">
      <w:pPr>
        <w:tabs>
          <w:tab w:val="left" w:pos="-1440"/>
        </w:tabs>
        <w:jc w:val="both"/>
        <w:rPr>
          <w:rFonts w:eastAsia="MingLiU-ExtB"/>
          <w:bCs/>
        </w:rPr>
      </w:pPr>
      <w:r>
        <w:rPr>
          <w:rFonts w:eastAsia="MingLiU-ExtB"/>
          <w:b/>
          <w:bCs/>
        </w:rPr>
        <w:tab/>
      </w:r>
      <w:r w:rsidR="00EB6D5B">
        <w:rPr>
          <w:rFonts w:eastAsia="MingLiU-ExtB"/>
          <w:b/>
          <w:bCs/>
        </w:rPr>
        <w:t>c)</w:t>
      </w:r>
      <w:r w:rsidR="00023881" w:rsidRPr="00647CB1">
        <w:rPr>
          <w:rFonts w:eastAsia="MingLiU-ExtB"/>
          <w:b/>
          <w:bCs/>
        </w:rPr>
        <w:tab/>
      </w:r>
      <w:r w:rsidR="00023881" w:rsidRPr="00647CB1">
        <w:rPr>
          <w:rFonts w:eastAsia="MingLiU-ExtB"/>
          <w:b/>
          <w:bCs/>
          <w:u w:val="single"/>
        </w:rPr>
        <w:t>Routine Matters:</w:t>
      </w:r>
    </w:p>
    <w:p w:rsidR="007F675D" w:rsidRDefault="007F675D" w:rsidP="00B77559">
      <w:pPr>
        <w:tabs>
          <w:tab w:val="left" w:pos="-1440"/>
        </w:tabs>
        <w:jc w:val="both"/>
        <w:rPr>
          <w:rFonts w:eastAsia="MingLiU-ExtB"/>
          <w:bCs/>
        </w:rPr>
      </w:pPr>
    </w:p>
    <w:p w:rsidR="007F675D" w:rsidRPr="007F675D" w:rsidRDefault="007F675D" w:rsidP="00B77559">
      <w:pPr>
        <w:tabs>
          <w:tab w:val="left" w:pos="-1440"/>
        </w:tabs>
        <w:jc w:val="both"/>
        <w:rPr>
          <w:rFonts w:eastAsia="MingLiU-ExtB"/>
          <w:b/>
          <w:bCs/>
          <w:u w:val="single"/>
        </w:rPr>
      </w:pPr>
      <w:r>
        <w:rPr>
          <w:rFonts w:eastAsia="MingLiU-ExtB"/>
          <w:bCs/>
        </w:rPr>
        <w:tab/>
      </w:r>
      <w:r>
        <w:rPr>
          <w:rFonts w:eastAsia="MingLiU-ExtB"/>
          <w:bCs/>
        </w:rPr>
        <w:tab/>
      </w:r>
      <w:r w:rsidRPr="007F675D">
        <w:rPr>
          <w:rFonts w:eastAsia="MingLiU-ExtB"/>
          <w:b/>
          <w:bCs/>
          <w:u w:val="single"/>
        </w:rPr>
        <w:t>Out of State Trips:</w:t>
      </w:r>
    </w:p>
    <w:p w:rsidR="007F675D" w:rsidRDefault="007F675D" w:rsidP="00B77559">
      <w:pPr>
        <w:tabs>
          <w:tab w:val="left" w:pos="-1440"/>
        </w:tabs>
        <w:jc w:val="both"/>
        <w:rPr>
          <w:rFonts w:eastAsia="MingLiU-ExtB"/>
          <w:bCs/>
        </w:rPr>
      </w:pPr>
    </w:p>
    <w:p w:rsidR="007F675D" w:rsidRDefault="007F675D" w:rsidP="007F675D">
      <w:pPr>
        <w:tabs>
          <w:tab w:val="left" w:pos="-1440"/>
        </w:tabs>
        <w:ind w:left="1440"/>
        <w:jc w:val="both"/>
        <w:rPr>
          <w:rFonts w:eastAsia="MingLiU-ExtB"/>
          <w:bCs/>
        </w:rPr>
      </w:pPr>
      <w:r>
        <w:rPr>
          <w:rFonts w:eastAsia="MingLiU-ExtB"/>
          <w:bCs/>
        </w:rPr>
        <w:t>Approval of request for James C. Kimble, Nicole Emch, Janet Moore, and Aaron Allen to attend the SREB Advising Students for the 21</w:t>
      </w:r>
      <w:r w:rsidRPr="007F675D">
        <w:rPr>
          <w:rFonts w:eastAsia="MingLiU-ExtB"/>
          <w:bCs/>
          <w:vertAlign w:val="superscript"/>
        </w:rPr>
        <w:t>st</w:t>
      </w:r>
      <w:r>
        <w:rPr>
          <w:rFonts w:eastAsia="MingLiU-ExtB"/>
          <w:bCs/>
        </w:rPr>
        <w:t xml:space="preserve"> Century and Beyond National Workshop in San Antonio, TX from February 25-28, 2017.  Funded through the High Schools That Work Professional Development grant funds.  </w:t>
      </w:r>
    </w:p>
    <w:p w:rsidR="007F675D" w:rsidRDefault="007F675D" w:rsidP="007F675D">
      <w:pPr>
        <w:tabs>
          <w:tab w:val="left" w:pos="-1440"/>
        </w:tabs>
        <w:ind w:left="1440"/>
        <w:jc w:val="both"/>
        <w:rPr>
          <w:rFonts w:eastAsia="MingLiU-ExtB"/>
          <w:bCs/>
        </w:rPr>
      </w:pPr>
    </w:p>
    <w:p w:rsidR="00664AAD" w:rsidRDefault="00664AAD" w:rsidP="007F675D">
      <w:pPr>
        <w:tabs>
          <w:tab w:val="left" w:pos="-1440"/>
        </w:tabs>
        <w:ind w:left="1440"/>
        <w:jc w:val="both"/>
        <w:rPr>
          <w:rFonts w:eastAsia="MingLiU-ExtB"/>
          <w:bCs/>
        </w:rPr>
      </w:pPr>
    </w:p>
    <w:p w:rsidR="007F675D" w:rsidRPr="007F675D" w:rsidRDefault="007F675D" w:rsidP="007F675D">
      <w:pPr>
        <w:tabs>
          <w:tab w:val="left" w:pos="-1440"/>
        </w:tabs>
        <w:ind w:left="1440"/>
        <w:jc w:val="both"/>
        <w:rPr>
          <w:rFonts w:eastAsia="MingLiU-ExtB"/>
          <w:bCs/>
        </w:rPr>
      </w:pPr>
      <w:r>
        <w:rPr>
          <w:rFonts w:eastAsia="MingLiU-ExtB"/>
          <w:bCs/>
        </w:rPr>
        <w:t>Approval of request from Tammy H. Wells to attend the SREB Advising Students for the 21</w:t>
      </w:r>
      <w:r w:rsidRPr="007F675D">
        <w:rPr>
          <w:rFonts w:eastAsia="MingLiU-ExtB"/>
          <w:bCs/>
          <w:vertAlign w:val="superscript"/>
        </w:rPr>
        <w:t>st</w:t>
      </w:r>
      <w:r>
        <w:rPr>
          <w:rFonts w:eastAsia="MingLiU-ExtB"/>
          <w:bCs/>
        </w:rPr>
        <w:t xml:space="preserve"> Century and Beyond National Workshop in San Antonio, TX from February 25-28, 2017.  Funded through CTE and Step 7 funds.  </w:t>
      </w:r>
    </w:p>
    <w:p w:rsidR="00BE2D0B" w:rsidRDefault="00BE2D0B" w:rsidP="00757E4F">
      <w:pPr>
        <w:jc w:val="both"/>
      </w:pPr>
    </w:p>
    <w:p w:rsidR="006C048E" w:rsidRDefault="006C048E">
      <w:pPr>
        <w:widowControl/>
        <w:jc w:val="both"/>
        <w:rPr>
          <w:rFonts w:eastAsia="MingLiU-ExtB"/>
          <w:b/>
          <w:bCs/>
          <w:u w:val="single"/>
        </w:rPr>
      </w:pPr>
    </w:p>
    <w:p w:rsidR="00023881" w:rsidRPr="00647CB1" w:rsidRDefault="00023881">
      <w:pPr>
        <w:widowControl/>
        <w:jc w:val="both"/>
        <w:rPr>
          <w:rFonts w:eastAsia="MingLiU-ExtB"/>
          <w:b/>
          <w:bCs/>
        </w:rPr>
      </w:pPr>
      <w:r w:rsidRPr="00647CB1">
        <w:rPr>
          <w:rFonts w:eastAsia="MingLiU-ExtB"/>
          <w:b/>
          <w:bCs/>
          <w:u w:val="single"/>
        </w:rPr>
        <w:t>MOTION FOR APPROVAL OF SUPERINTENDENT’S RECOMMENDATIONS AS OUTLINED UNDER ROUTINE MATTERS:</w:t>
      </w:r>
    </w:p>
    <w:p w:rsidR="00023881" w:rsidRPr="00647CB1" w:rsidRDefault="00023881">
      <w:pPr>
        <w:widowControl/>
        <w:jc w:val="both"/>
        <w:rPr>
          <w:rFonts w:eastAsia="MingLiU-ExtB"/>
        </w:rPr>
      </w:pPr>
    </w:p>
    <w:p w:rsidR="00023881" w:rsidRDefault="00023881">
      <w:pPr>
        <w:widowControl/>
        <w:jc w:val="both"/>
        <w:rPr>
          <w:rFonts w:eastAsia="MingLiU-ExtB"/>
        </w:rPr>
      </w:pPr>
      <w:r w:rsidRPr="00647CB1">
        <w:rPr>
          <w:rFonts w:eastAsia="MingLiU-ExtB"/>
        </w:rPr>
        <w:t>Motion______________________Second____________________Action__________________</w:t>
      </w:r>
    </w:p>
    <w:p w:rsidR="00023881" w:rsidRDefault="00023881">
      <w:pPr>
        <w:widowControl/>
        <w:jc w:val="both"/>
        <w:rPr>
          <w:rFonts w:eastAsia="MingLiU-ExtB"/>
          <w:b/>
          <w:bCs/>
          <w:u w:val="single"/>
        </w:rPr>
      </w:pPr>
    </w:p>
    <w:p w:rsidR="007D166E" w:rsidRDefault="007D166E">
      <w:pPr>
        <w:widowControl/>
        <w:jc w:val="both"/>
        <w:rPr>
          <w:rFonts w:eastAsia="MingLiU-ExtB"/>
          <w:b/>
          <w:bCs/>
          <w:u w:val="single"/>
        </w:rPr>
      </w:pPr>
    </w:p>
    <w:p w:rsidR="00831599" w:rsidRPr="00647CB1" w:rsidRDefault="00831599">
      <w:pPr>
        <w:widowControl/>
        <w:jc w:val="both"/>
        <w:rPr>
          <w:rFonts w:eastAsia="MingLiU-ExtB"/>
          <w:b/>
          <w:bCs/>
          <w:u w:val="single"/>
        </w:rPr>
        <w:sectPr w:rsidR="00831599" w:rsidRPr="00647CB1">
          <w:type w:val="continuous"/>
          <w:pgSz w:w="12240" w:h="15840"/>
          <w:pgMar w:top="720" w:right="1440" w:bottom="432" w:left="1440" w:header="720" w:footer="432" w:gutter="0"/>
          <w:cols w:space="720"/>
          <w:noEndnote/>
        </w:sectPr>
      </w:pPr>
    </w:p>
    <w:p w:rsidR="00023881" w:rsidRPr="00647CB1" w:rsidRDefault="007808C9">
      <w:pPr>
        <w:widowControl/>
        <w:tabs>
          <w:tab w:val="left" w:pos="-1440"/>
        </w:tabs>
        <w:ind w:left="720" w:hanging="720"/>
        <w:jc w:val="both"/>
        <w:rPr>
          <w:rFonts w:eastAsia="MingLiU-ExtB"/>
          <w:b/>
          <w:bCs/>
          <w:u w:val="single"/>
        </w:rPr>
      </w:pPr>
      <w:r>
        <w:rPr>
          <w:rFonts w:eastAsia="MingLiU-ExtB"/>
          <w:b/>
          <w:bCs/>
        </w:rPr>
        <w:t>5</w:t>
      </w:r>
      <w:r w:rsidR="00023881" w:rsidRPr="00647CB1">
        <w:rPr>
          <w:rFonts w:eastAsia="MingLiU-ExtB"/>
          <w:b/>
          <w:bCs/>
        </w:rPr>
        <w:t xml:space="preserve">. </w:t>
      </w:r>
      <w:r w:rsidR="00023881" w:rsidRPr="00647CB1">
        <w:rPr>
          <w:rFonts w:eastAsia="MingLiU-ExtB"/>
          <w:b/>
          <w:bCs/>
        </w:rPr>
        <w:tab/>
      </w:r>
      <w:r w:rsidR="00023881" w:rsidRPr="00647CB1">
        <w:rPr>
          <w:rFonts w:eastAsia="MingLiU-ExtB"/>
          <w:b/>
          <w:bCs/>
          <w:u w:val="single"/>
        </w:rPr>
        <w:t>TREASURER’S REPORT:</w:t>
      </w:r>
    </w:p>
    <w:p w:rsidR="00023881" w:rsidRPr="00647CB1" w:rsidRDefault="00023881">
      <w:pPr>
        <w:widowControl/>
        <w:jc w:val="both"/>
        <w:rPr>
          <w:u w:val="single"/>
        </w:rPr>
      </w:pPr>
    </w:p>
    <w:p w:rsidR="00552BF6" w:rsidRDefault="007808C9" w:rsidP="006C048E">
      <w:pPr>
        <w:widowControl/>
        <w:tabs>
          <w:tab w:val="left" w:pos="720"/>
          <w:tab w:val="left" w:pos="1440"/>
        </w:tabs>
        <w:ind w:left="1440" w:hanging="1440"/>
        <w:jc w:val="both"/>
      </w:pPr>
      <w:r w:rsidRPr="00197F17">
        <w:rPr>
          <w:lang w:val="en-CA"/>
        </w:rPr>
        <w:fldChar w:fldCharType="begin"/>
      </w:r>
      <w:r w:rsidRPr="00197F17">
        <w:rPr>
          <w:lang w:val="en-CA"/>
        </w:rPr>
        <w:instrText xml:space="preserve"> SEQ CHAPTER \h \r 1</w:instrText>
      </w:r>
      <w:r w:rsidRPr="00197F17">
        <w:rPr>
          <w:lang w:val="en-CA"/>
        </w:rPr>
        <w:fldChar w:fldCharType="end"/>
      </w:r>
      <w:r w:rsidR="006C048E">
        <w:tab/>
      </w:r>
      <w:r w:rsidRPr="00197F17">
        <w:t>Transfers and Increases in the Budget</w:t>
      </w:r>
      <w:r>
        <w:t>:</w:t>
      </w:r>
    </w:p>
    <w:p w:rsidR="007808C9" w:rsidRDefault="007808C9" w:rsidP="007808C9">
      <w:pPr>
        <w:widowControl/>
        <w:jc w:val="both"/>
      </w:pPr>
    </w:p>
    <w:p w:rsidR="00552BF6" w:rsidRDefault="00552BF6" w:rsidP="00ED7FD3">
      <w:pPr>
        <w:widowControl/>
        <w:jc w:val="both"/>
      </w:pPr>
      <w:r w:rsidRPr="00647CB1">
        <w:rPr>
          <w:rFonts w:eastAsia="MingLiU-ExtB"/>
        </w:rPr>
        <w:t>Motion______________________Second____________________Action__________________</w:t>
      </w:r>
    </w:p>
    <w:p w:rsidR="007808C9" w:rsidRDefault="007808C9">
      <w:pPr>
        <w:widowControl/>
        <w:jc w:val="both"/>
      </w:pPr>
    </w:p>
    <w:p w:rsidR="00552BF6" w:rsidRDefault="007808C9" w:rsidP="00552BF6">
      <w:pPr>
        <w:tabs>
          <w:tab w:val="left" w:pos="720"/>
        </w:tabs>
        <w:ind w:left="720" w:hanging="720"/>
        <w:rPr>
          <w:b/>
          <w:bCs/>
          <w:u w:val="single"/>
        </w:rPr>
      </w:pPr>
      <w:r>
        <w:rPr>
          <w:b/>
          <w:bCs/>
        </w:rPr>
        <w:t>6</w:t>
      </w:r>
      <w:r w:rsidR="00945EBF" w:rsidRPr="00D84637">
        <w:rPr>
          <w:b/>
          <w:bCs/>
        </w:rPr>
        <w:t>.</w:t>
      </w:r>
      <w:r w:rsidR="00945EBF">
        <w:rPr>
          <w:bCs/>
        </w:rPr>
        <w:tab/>
      </w:r>
      <w:r w:rsidR="009B5D5E">
        <w:rPr>
          <w:b/>
          <w:bCs/>
          <w:u w:val="single"/>
        </w:rPr>
        <w:t>FIRST</w:t>
      </w:r>
      <w:r w:rsidR="00552BF6" w:rsidRPr="00221419">
        <w:rPr>
          <w:b/>
          <w:bCs/>
          <w:u w:val="single"/>
        </w:rPr>
        <w:t xml:space="preserve"> READING OF NEW/REVISED WETZEL COUNTY POLICY(S):</w:t>
      </w:r>
    </w:p>
    <w:p w:rsidR="00552BF6" w:rsidRPr="00221419" w:rsidRDefault="00552BF6" w:rsidP="00552BF6">
      <w:pPr>
        <w:tabs>
          <w:tab w:val="left" w:pos="720"/>
        </w:tabs>
        <w:ind w:left="720" w:hanging="720"/>
        <w:rPr>
          <w:b/>
          <w:bCs/>
        </w:rPr>
      </w:pPr>
    </w:p>
    <w:tbl>
      <w:tblPr>
        <w:tblW w:w="10440" w:type="dxa"/>
        <w:tblInd w:w="-548" w:type="dxa"/>
        <w:tblLayout w:type="fixed"/>
        <w:tblCellMar>
          <w:left w:w="100" w:type="dxa"/>
          <w:right w:w="100" w:type="dxa"/>
        </w:tblCellMar>
        <w:tblLook w:val="0000" w:firstRow="0" w:lastRow="0" w:firstColumn="0" w:lastColumn="0" w:noHBand="0" w:noVBand="0"/>
      </w:tblPr>
      <w:tblGrid>
        <w:gridCol w:w="1260"/>
        <w:gridCol w:w="1260"/>
        <w:gridCol w:w="1080"/>
        <w:gridCol w:w="1170"/>
        <w:gridCol w:w="1080"/>
        <w:gridCol w:w="2520"/>
        <w:gridCol w:w="2070"/>
      </w:tblGrid>
      <w:tr w:rsidR="00552BF6" w:rsidRPr="00221419" w:rsidTr="0096668A">
        <w:tc>
          <w:tcPr>
            <w:tcW w:w="1260" w:type="dxa"/>
            <w:tcBorders>
              <w:top w:val="single" w:sz="6" w:space="0" w:color="000000"/>
              <w:left w:val="single" w:sz="6" w:space="0" w:color="000000"/>
              <w:bottom w:val="single" w:sz="6" w:space="0" w:color="000000"/>
              <w:right w:val="nil"/>
            </w:tcBorders>
          </w:tcPr>
          <w:p w:rsidR="00552BF6" w:rsidRPr="00221419" w:rsidRDefault="00552BF6" w:rsidP="0066765F">
            <w:pPr>
              <w:spacing w:before="100"/>
              <w:jc w:val="center"/>
              <w:rPr>
                <w:b/>
                <w:bCs/>
                <w:sz w:val="20"/>
                <w:szCs w:val="20"/>
              </w:rPr>
            </w:pPr>
            <w:r w:rsidRPr="00221419">
              <w:rPr>
                <w:b/>
                <w:bCs/>
                <w:sz w:val="20"/>
                <w:szCs w:val="20"/>
              </w:rPr>
              <w:t>FIRST</w:t>
            </w:r>
          </w:p>
          <w:p w:rsidR="00552BF6" w:rsidRPr="00221419" w:rsidRDefault="00552BF6" w:rsidP="0066765F">
            <w:pPr>
              <w:spacing w:after="48"/>
              <w:jc w:val="center"/>
              <w:rPr>
                <w:sz w:val="20"/>
                <w:szCs w:val="20"/>
              </w:rPr>
            </w:pPr>
            <w:r w:rsidRPr="00221419">
              <w:rPr>
                <w:b/>
                <w:bCs/>
                <w:sz w:val="20"/>
                <w:szCs w:val="20"/>
              </w:rPr>
              <w:t>READING</w:t>
            </w:r>
          </w:p>
        </w:tc>
        <w:tc>
          <w:tcPr>
            <w:tcW w:w="1260" w:type="dxa"/>
            <w:tcBorders>
              <w:top w:val="single" w:sz="6" w:space="0" w:color="000000"/>
              <w:left w:val="single" w:sz="6" w:space="0" w:color="000000"/>
              <w:bottom w:val="single" w:sz="6" w:space="0" w:color="000000"/>
              <w:right w:val="nil"/>
            </w:tcBorders>
          </w:tcPr>
          <w:p w:rsidR="00552BF6" w:rsidRPr="00221419" w:rsidRDefault="00552BF6" w:rsidP="0066765F">
            <w:pPr>
              <w:spacing w:before="100"/>
              <w:jc w:val="center"/>
              <w:rPr>
                <w:b/>
                <w:bCs/>
                <w:sz w:val="20"/>
                <w:szCs w:val="20"/>
              </w:rPr>
            </w:pPr>
            <w:r w:rsidRPr="00221419">
              <w:rPr>
                <w:b/>
                <w:bCs/>
                <w:sz w:val="20"/>
                <w:szCs w:val="20"/>
              </w:rPr>
              <w:t>SECOND</w:t>
            </w:r>
          </w:p>
          <w:p w:rsidR="00552BF6" w:rsidRPr="00221419" w:rsidRDefault="00552BF6" w:rsidP="0066765F">
            <w:pPr>
              <w:spacing w:after="48"/>
              <w:jc w:val="center"/>
              <w:rPr>
                <w:sz w:val="20"/>
                <w:szCs w:val="20"/>
              </w:rPr>
            </w:pPr>
            <w:r w:rsidRPr="00221419">
              <w:rPr>
                <w:b/>
                <w:bCs/>
                <w:sz w:val="20"/>
                <w:szCs w:val="20"/>
              </w:rPr>
              <w:t>READING</w:t>
            </w:r>
          </w:p>
        </w:tc>
        <w:tc>
          <w:tcPr>
            <w:tcW w:w="1080" w:type="dxa"/>
            <w:tcBorders>
              <w:top w:val="single" w:sz="6" w:space="0" w:color="000000"/>
              <w:left w:val="single" w:sz="6" w:space="0" w:color="000000"/>
              <w:bottom w:val="single" w:sz="6" w:space="0" w:color="000000"/>
              <w:right w:val="nil"/>
            </w:tcBorders>
          </w:tcPr>
          <w:p w:rsidR="00552BF6" w:rsidRPr="00221419" w:rsidRDefault="00552BF6" w:rsidP="0066765F">
            <w:pPr>
              <w:spacing w:before="100"/>
              <w:jc w:val="center"/>
              <w:rPr>
                <w:b/>
                <w:bCs/>
                <w:sz w:val="20"/>
                <w:szCs w:val="20"/>
              </w:rPr>
            </w:pPr>
            <w:r w:rsidRPr="00221419">
              <w:rPr>
                <w:b/>
                <w:bCs/>
                <w:sz w:val="20"/>
                <w:szCs w:val="20"/>
              </w:rPr>
              <w:t>NEW</w:t>
            </w:r>
          </w:p>
          <w:p w:rsidR="00552BF6" w:rsidRPr="00221419" w:rsidRDefault="00552BF6" w:rsidP="0066765F">
            <w:pPr>
              <w:spacing w:after="48"/>
              <w:jc w:val="center"/>
              <w:rPr>
                <w:sz w:val="20"/>
                <w:szCs w:val="20"/>
              </w:rPr>
            </w:pPr>
            <w:r w:rsidRPr="00221419">
              <w:rPr>
                <w:b/>
                <w:bCs/>
                <w:sz w:val="20"/>
                <w:szCs w:val="20"/>
              </w:rPr>
              <w:t>POLICY</w:t>
            </w:r>
          </w:p>
        </w:tc>
        <w:tc>
          <w:tcPr>
            <w:tcW w:w="1170" w:type="dxa"/>
            <w:tcBorders>
              <w:top w:val="single" w:sz="6" w:space="0" w:color="000000"/>
              <w:left w:val="single" w:sz="6" w:space="0" w:color="000000"/>
              <w:bottom w:val="single" w:sz="6" w:space="0" w:color="000000"/>
              <w:right w:val="nil"/>
            </w:tcBorders>
          </w:tcPr>
          <w:p w:rsidR="00552BF6" w:rsidRPr="00221419" w:rsidRDefault="00552BF6" w:rsidP="0066765F">
            <w:pPr>
              <w:spacing w:before="100"/>
              <w:jc w:val="center"/>
              <w:rPr>
                <w:b/>
                <w:bCs/>
                <w:sz w:val="20"/>
                <w:szCs w:val="20"/>
              </w:rPr>
            </w:pPr>
            <w:r w:rsidRPr="00221419">
              <w:rPr>
                <w:b/>
                <w:bCs/>
                <w:sz w:val="20"/>
                <w:szCs w:val="20"/>
              </w:rPr>
              <w:t xml:space="preserve">REVISED </w:t>
            </w:r>
          </w:p>
          <w:p w:rsidR="00552BF6" w:rsidRPr="00221419" w:rsidRDefault="00552BF6" w:rsidP="0066765F">
            <w:pPr>
              <w:spacing w:after="48"/>
              <w:jc w:val="center"/>
              <w:rPr>
                <w:sz w:val="20"/>
                <w:szCs w:val="20"/>
              </w:rPr>
            </w:pPr>
            <w:r w:rsidRPr="00221419">
              <w:rPr>
                <w:b/>
                <w:bCs/>
                <w:sz w:val="20"/>
                <w:szCs w:val="20"/>
              </w:rPr>
              <w:t>POLICY</w:t>
            </w:r>
          </w:p>
        </w:tc>
        <w:tc>
          <w:tcPr>
            <w:tcW w:w="1080" w:type="dxa"/>
            <w:tcBorders>
              <w:top w:val="single" w:sz="6" w:space="0" w:color="000000"/>
              <w:left w:val="single" w:sz="6" w:space="0" w:color="000000"/>
              <w:bottom w:val="single" w:sz="6" w:space="0" w:color="000000"/>
              <w:right w:val="nil"/>
            </w:tcBorders>
          </w:tcPr>
          <w:p w:rsidR="00552BF6" w:rsidRPr="00221419" w:rsidRDefault="00552BF6" w:rsidP="0066765F">
            <w:pPr>
              <w:spacing w:before="100"/>
              <w:jc w:val="center"/>
              <w:rPr>
                <w:b/>
                <w:bCs/>
                <w:sz w:val="20"/>
                <w:szCs w:val="20"/>
              </w:rPr>
            </w:pPr>
            <w:r w:rsidRPr="00221419">
              <w:rPr>
                <w:b/>
                <w:bCs/>
                <w:sz w:val="20"/>
                <w:szCs w:val="20"/>
              </w:rPr>
              <w:t>DELETE</w:t>
            </w:r>
          </w:p>
          <w:p w:rsidR="00552BF6" w:rsidRPr="00221419" w:rsidRDefault="00552BF6" w:rsidP="0066765F">
            <w:pPr>
              <w:spacing w:after="48"/>
              <w:jc w:val="center"/>
              <w:rPr>
                <w:sz w:val="20"/>
                <w:szCs w:val="20"/>
              </w:rPr>
            </w:pPr>
            <w:r w:rsidRPr="00221419">
              <w:rPr>
                <w:b/>
                <w:bCs/>
                <w:sz w:val="20"/>
                <w:szCs w:val="20"/>
              </w:rPr>
              <w:t>POLICY</w:t>
            </w:r>
          </w:p>
        </w:tc>
        <w:tc>
          <w:tcPr>
            <w:tcW w:w="2520" w:type="dxa"/>
            <w:tcBorders>
              <w:top w:val="single" w:sz="6" w:space="0" w:color="000000"/>
              <w:left w:val="single" w:sz="6" w:space="0" w:color="000000"/>
              <w:bottom w:val="single" w:sz="6" w:space="0" w:color="000000"/>
              <w:right w:val="nil"/>
            </w:tcBorders>
          </w:tcPr>
          <w:p w:rsidR="00552BF6" w:rsidRPr="00221419" w:rsidRDefault="00552BF6" w:rsidP="0066765F">
            <w:pPr>
              <w:spacing w:before="100" w:after="48"/>
              <w:jc w:val="center"/>
              <w:rPr>
                <w:sz w:val="20"/>
                <w:szCs w:val="20"/>
              </w:rPr>
            </w:pPr>
            <w:r w:rsidRPr="00221419">
              <w:rPr>
                <w:b/>
                <w:bCs/>
                <w:sz w:val="20"/>
                <w:szCs w:val="20"/>
              </w:rPr>
              <w:t>NAME OF POLICY</w:t>
            </w:r>
          </w:p>
        </w:tc>
        <w:tc>
          <w:tcPr>
            <w:tcW w:w="2070" w:type="dxa"/>
            <w:tcBorders>
              <w:top w:val="single" w:sz="6" w:space="0" w:color="000000"/>
              <w:left w:val="single" w:sz="6" w:space="0" w:color="000000"/>
              <w:bottom w:val="single" w:sz="6" w:space="0" w:color="000000"/>
              <w:right w:val="single" w:sz="6" w:space="0" w:color="000000"/>
            </w:tcBorders>
          </w:tcPr>
          <w:p w:rsidR="00552BF6" w:rsidRPr="00221419" w:rsidRDefault="00552BF6" w:rsidP="0066765F">
            <w:pPr>
              <w:spacing w:before="100"/>
              <w:jc w:val="center"/>
              <w:rPr>
                <w:b/>
                <w:bCs/>
                <w:sz w:val="20"/>
                <w:szCs w:val="20"/>
              </w:rPr>
            </w:pPr>
            <w:r w:rsidRPr="00221419">
              <w:rPr>
                <w:b/>
                <w:bCs/>
                <w:sz w:val="20"/>
                <w:szCs w:val="20"/>
              </w:rPr>
              <w:t>ORIGINATOR</w:t>
            </w:r>
          </w:p>
          <w:p w:rsidR="00552BF6" w:rsidRPr="00221419" w:rsidRDefault="00552BF6" w:rsidP="0066765F">
            <w:pPr>
              <w:spacing w:after="48"/>
              <w:rPr>
                <w:sz w:val="20"/>
                <w:szCs w:val="20"/>
              </w:rPr>
            </w:pPr>
          </w:p>
        </w:tc>
      </w:tr>
      <w:tr w:rsidR="00552BF6" w:rsidRPr="00221419" w:rsidTr="009B5D5E">
        <w:tc>
          <w:tcPr>
            <w:tcW w:w="1260" w:type="dxa"/>
            <w:tcBorders>
              <w:top w:val="single" w:sz="6" w:space="0" w:color="000000"/>
              <w:left w:val="single" w:sz="6" w:space="0" w:color="000000"/>
              <w:bottom w:val="single" w:sz="6" w:space="0" w:color="000000"/>
              <w:right w:val="nil"/>
            </w:tcBorders>
          </w:tcPr>
          <w:p w:rsidR="00552BF6" w:rsidRDefault="00552BF6" w:rsidP="006C048E">
            <w:pPr>
              <w:jc w:val="center"/>
              <w:rPr>
                <w:bCs/>
                <w:sz w:val="20"/>
                <w:szCs w:val="20"/>
              </w:rPr>
            </w:pPr>
          </w:p>
          <w:p w:rsidR="006C048E" w:rsidRPr="006C048E" w:rsidRDefault="006C048E" w:rsidP="006C048E">
            <w:pPr>
              <w:jc w:val="center"/>
              <w:rPr>
                <w:b/>
                <w:bCs/>
                <w:sz w:val="20"/>
                <w:szCs w:val="20"/>
              </w:rPr>
            </w:pPr>
            <w:r w:rsidRPr="006C048E">
              <w:rPr>
                <w:b/>
                <w:bCs/>
                <w:sz w:val="20"/>
                <w:szCs w:val="20"/>
              </w:rPr>
              <w:t>X</w:t>
            </w:r>
          </w:p>
        </w:tc>
        <w:tc>
          <w:tcPr>
            <w:tcW w:w="1260" w:type="dxa"/>
            <w:tcBorders>
              <w:top w:val="single" w:sz="6" w:space="0" w:color="000000"/>
              <w:left w:val="single" w:sz="6" w:space="0" w:color="000000"/>
              <w:bottom w:val="single" w:sz="6" w:space="0" w:color="000000"/>
              <w:right w:val="nil"/>
            </w:tcBorders>
          </w:tcPr>
          <w:p w:rsidR="00552BF6" w:rsidRDefault="00552BF6" w:rsidP="006C048E">
            <w:pPr>
              <w:jc w:val="center"/>
              <w:rPr>
                <w:b/>
                <w:bCs/>
                <w:sz w:val="20"/>
                <w:szCs w:val="20"/>
              </w:rPr>
            </w:pPr>
          </w:p>
          <w:p w:rsidR="007808C9" w:rsidRPr="00552BF6" w:rsidRDefault="007808C9" w:rsidP="006C048E">
            <w:pPr>
              <w:jc w:val="center"/>
              <w:rPr>
                <w:b/>
                <w:sz w:val="20"/>
                <w:szCs w:val="20"/>
              </w:rPr>
            </w:pPr>
          </w:p>
        </w:tc>
        <w:tc>
          <w:tcPr>
            <w:tcW w:w="1080" w:type="dxa"/>
            <w:tcBorders>
              <w:top w:val="single" w:sz="6" w:space="0" w:color="000000"/>
              <w:left w:val="single" w:sz="6" w:space="0" w:color="000000"/>
              <w:bottom w:val="single" w:sz="6" w:space="0" w:color="000000"/>
              <w:right w:val="nil"/>
            </w:tcBorders>
          </w:tcPr>
          <w:p w:rsidR="007808C9" w:rsidRDefault="007808C9" w:rsidP="006C048E">
            <w:pPr>
              <w:rPr>
                <w:b/>
                <w:sz w:val="20"/>
                <w:szCs w:val="20"/>
              </w:rPr>
            </w:pPr>
          </w:p>
          <w:p w:rsidR="007808C9" w:rsidRPr="009B5D5E" w:rsidRDefault="007808C9" w:rsidP="006C048E">
            <w:pPr>
              <w:jc w:val="center"/>
              <w:rPr>
                <w:b/>
                <w:sz w:val="20"/>
                <w:szCs w:val="20"/>
              </w:rPr>
            </w:pPr>
          </w:p>
        </w:tc>
        <w:tc>
          <w:tcPr>
            <w:tcW w:w="1170" w:type="dxa"/>
            <w:tcBorders>
              <w:top w:val="single" w:sz="6" w:space="0" w:color="000000"/>
              <w:left w:val="single" w:sz="6" w:space="0" w:color="000000"/>
              <w:bottom w:val="single" w:sz="6" w:space="0" w:color="000000"/>
              <w:right w:val="nil"/>
            </w:tcBorders>
          </w:tcPr>
          <w:p w:rsidR="00552BF6" w:rsidRPr="00221419" w:rsidRDefault="00552BF6" w:rsidP="006C048E">
            <w:pPr>
              <w:jc w:val="center"/>
              <w:rPr>
                <w:b/>
                <w:bCs/>
                <w:sz w:val="20"/>
                <w:szCs w:val="20"/>
              </w:rPr>
            </w:pPr>
          </w:p>
          <w:p w:rsidR="006C048E" w:rsidRPr="00BC0A5B" w:rsidRDefault="006C048E" w:rsidP="006C048E">
            <w:pPr>
              <w:jc w:val="center"/>
              <w:rPr>
                <w:b/>
                <w:sz w:val="20"/>
                <w:szCs w:val="20"/>
              </w:rPr>
            </w:pPr>
            <w:r>
              <w:rPr>
                <w:b/>
                <w:sz w:val="20"/>
                <w:szCs w:val="20"/>
              </w:rPr>
              <w:t>X</w:t>
            </w:r>
          </w:p>
        </w:tc>
        <w:tc>
          <w:tcPr>
            <w:tcW w:w="1080" w:type="dxa"/>
            <w:tcBorders>
              <w:top w:val="single" w:sz="6" w:space="0" w:color="000000"/>
              <w:left w:val="single" w:sz="6" w:space="0" w:color="000000"/>
              <w:bottom w:val="single" w:sz="6" w:space="0" w:color="000000"/>
              <w:right w:val="nil"/>
            </w:tcBorders>
          </w:tcPr>
          <w:p w:rsidR="00552BF6" w:rsidRPr="00221419" w:rsidRDefault="00552BF6" w:rsidP="006C048E">
            <w:pPr>
              <w:rPr>
                <w:sz w:val="20"/>
                <w:szCs w:val="20"/>
              </w:rPr>
            </w:pPr>
          </w:p>
        </w:tc>
        <w:tc>
          <w:tcPr>
            <w:tcW w:w="2520" w:type="dxa"/>
            <w:tcBorders>
              <w:top w:val="single" w:sz="6" w:space="0" w:color="000000"/>
              <w:left w:val="single" w:sz="6" w:space="0" w:color="000000"/>
              <w:bottom w:val="single" w:sz="6" w:space="0" w:color="000000"/>
              <w:right w:val="nil"/>
            </w:tcBorders>
          </w:tcPr>
          <w:p w:rsidR="00552BF6" w:rsidRPr="00967717" w:rsidRDefault="006C048E" w:rsidP="006C048E">
            <w:pPr>
              <w:rPr>
                <w:b/>
                <w:bCs/>
                <w:sz w:val="20"/>
                <w:szCs w:val="20"/>
              </w:rPr>
            </w:pPr>
            <w:r>
              <w:rPr>
                <w:b/>
                <w:bCs/>
                <w:sz w:val="20"/>
                <w:szCs w:val="20"/>
              </w:rPr>
              <w:t>IKA</w:t>
            </w:r>
            <w:r w:rsidR="009B5D5E">
              <w:rPr>
                <w:b/>
                <w:bCs/>
                <w:sz w:val="20"/>
                <w:szCs w:val="20"/>
              </w:rPr>
              <w:t xml:space="preserve">:  </w:t>
            </w:r>
            <w:r>
              <w:rPr>
                <w:b/>
                <w:bCs/>
                <w:sz w:val="20"/>
                <w:szCs w:val="20"/>
              </w:rPr>
              <w:t>Assessment/Reporting Systems Policy</w:t>
            </w:r>
          </w:p>
        </w:tc>
        <w:tc>
          <w:tcPr>
            <w:tcW w:w="2070" w:type="dxa"/>
            <w:tcBorders>
              <w:top w:val="single" w:sz="6" w:space="0" w:color="000000"/>
              <w:left w:val="single" w:sz="6" w:space="0" w:color="000000"/>
              <w:bottom w:val="single" w:sz="6" w:space="0" w:color="000000"/>
              <w:right w:val="single" w:sz="6" w:space="0" w:color="000000"/>
            </w:tcBorders>
          </w:tcPr>
          <w:p w:rsidR="00552BF6" w:rsidRPr="00967717" w:rsidRDefault="006C048E" w:rsidP="006C048E">
            <w:pPr>
              <w:jc w:val="center"/>
              <w:rPr>
                <w:b/>
                <w:bCs/>
                <w:sz w:val="20"/>
                <w:szCs w:val="20"/>
              </w:rPr>
            </w:pPr>
            <w:r>
              <w:rPr>
                <w:b/>
                <w:bCs/>
                <w:sz w:val="20"/>
                <w:szCs w:val="20"/>
              </w:rPr>
              <w:t>Tammy Wells</w:t>
            </w:r>
          </w:p>
          <w:p w:rsidR="00552BF6" w:rsidRPr="00967717" w:rsidRDefault="00552BF6" w:rsidP="006C048E">
            <w:pPr>
              <w:jc w:val="center"/>
              <w:rPr>
                <w:b/>
                <w:sz w:val="20"/>
                <w:szCs w:val="20"/>
              </w:rPr>
            </w:pPr>
          </w:p>
        </w:tc>
      </w:tr>
    </w:tbl>
    <w:p w:rsidR="00552BF6" w:rsidRDefault="00552BF6" w:rsidP="00552BF6">
      <w:pPr>
        <w:widowControl/>
        <w:jc w:val="both"/>
        <w:rPr>
          <w:bCs/>
        </w:rPr>
      </w:pPr>
    </w:p>
    <w:p w:rsidR="00552BF6" w:rsidRDefault="00552BF6" w:rsidP="00552BF6">
      <w:pPr>
        <w:widowControl/>
        <w:jc w:val="both"/>
        <w:rPr>
          <w:bCs/>
        </w:rPr>
      </w:pPr>
      <w:r>
        <w:rPr>
          <w:b/>
          <w:bCs/>
          <w:u w:val="single"/>
        </w:rPr>
        <w:t xml:space="preserve">Approval for </w:t>
      </w:r>
      <w:r w:rsidR="006C048E">
        <w:rPr>
          <w:b/>
          <w:bCs/>
          <w:u w:val="single"/>
        </w:rPr>
        <w:t>First</w:t>
      </w:r>
      <w:r>
        <w:rPr>
          <w:b/>
          <w:bCs/>
          <w:u w:val="single"/>
        </w:rPr>
        <w:t xml:space="preserve"> Reading of</w:t>
      </w:r>
      <w:r w:rsidR="009B5D5E">
        <w:rPr>
          <w:b/>
          <w:bCs/>
          <w:u w:val="single"/>
        </w:rPr>
        <w:t xml:space="preserve"> Wetzel County Policy I</w:t>
      </w:r>
      <w:r w:rsidR="006C048E">
        <w:rPr>
          <w:b/>
          <w:bCs/>
          <w:u w:val="single"/>
        </w:rPr>
        <w:t>KA</w:t>
      </w:r>
      <w:r w:rsidRPr="00BC0A5B">
        <w:rPr>
          <w:b/>
          <w:bCs/>
          <w:u w:val="single"/>
        </w:rPr>
        <w:t xml:space="preserve">: </w:t>
      </w:r>
      <w:r w:rsidR="006C048E">
        <w:rPr>
          <w:b/>
          <w:bCs/>
          <w:u w:val="single"/>
        </w:rPr>
        <w:t>Assessment/Reporting Systems Policy</w:t>
      </w:r>
      <w:r>
        <w:rPr>
          <w:bCs/>
        </w:rPr>
        <w:t>:</w:t>
      </w:r>
    </w:p>
    <w:p w:rsidR="00552BF6" w:rsidRDefault="00552BF6" w:rsidP="00552BF6">
      <w:pPr>
        <w:widowControl/>
        <w:jc w:val="both"/>
        <w:rPr>
          <w:bCs/>
        </w:rPr>
      </w:pPr>
    </w:p>
    <w:p w:rsidR="00552BF6" w:rsidRPr="00BC0A5B" w:rsidRDefault="00552BF6" w:rsidP="00552BF6">
      <w:pPr>
        <w:widowControl/>
        <w:jc w:val="both"/>
        <w:rPr>
          <w:rFonts w:eastAsia="MingLiU-ExtB"/>
        </w:rPr>
      </w:pPr>
      <w:r w:rsidRPr="00647CB1">
        <w:rPr>
          <w:rFonts w:eastAsia="MingLiU-ExtB"/>
        </w:rPr>
        <w:t>Motion______________________Second____________________Action__________________</w:t>
      </w:r>
    </w:p>
    <w:p w:rsidR="00552BF6" w:rsidRDefault="00552BF6" w:rsidP="00CD4FD4">
      <w:pPr>
        <w:tabs>
          <w:tab w:val="left" w:pos="720"/>
        </w:tabs>
        <w:rPr>
          <w:bCs/>
        </w:rPr>
      </w:pPr>
    </w:p>
    <w:p w:rsidR="004877BB" w:rsidRPr="004877BB" w:rsidRDefault="00471B35" w:rsidP="004877BB">
      <w:pPr>
        <w:tabs>
          <w:tab w:val="left" w:pos="720"/>
        </w:tabs>
        <w:rPr>
          <w:bCs/>
          <w:u w:val="single"/>
        </w:rPr>
      </w:pPr>
      <w:r>
        <w:rPr>
          <w:b/>
          <w:bCs/>
        </w:rPr>
        <w:t>7</w:t>
      </w:r>
      <w:r w:rsidR="004877BB" w:rsidRPr="004877BB">
        <w:rPr>
          <w:b/>
          <w:bCs/>
        </w:rPr>
        <w:t>.</w:t>
      </w:r>
      <w:r w:rsidR="004877BB" w:rsidRPr="004877BB">
        <w:rPr>
          <w:b/>
          <w:bCs/>
        </w:rPr>
        <w:tab/>
      </w:r>
      <w:r w:rsidR="004877BB" w:rsidRPr="004877BB">
        <w:rPr>
          <w:b/>
          <w:bCs/>
          <w:u w:val="single"/>
        </w:rPr>
        <w:t>POSSIBLE EXECUTIVE SESSION</w:t>
      </w:r>
      <w:r w:rsidR="004877BB" w:rsidRPr="004877BB">
        <w:rPr>
          <w:bCs/>
          <w:u w:val="single"/>
        </w:rPr>
        <w:t>:</w:t>
      </w:r>
    </w:p>
    <w:p w:rsidR="004877BB" w:rsidRDefault="004877BB" w:rsidP="004877BB">
      <w:pPr>
        <w:tabs>
          <w:tab w:val="left" w:pos="720"/>
        </w:tabs>
        <w:rPr>
          <w:bCs/>
        </w:rPr>
      </w:pPr>
    </w:p>
    <w:p w:rsidR="004877BB" w:rsidRDefault="004877BB" w:rsidP="004877BB">
      <w:pPr>
        <w:tabs>
          <w:tab w:val="left" w:pos="720"/>
        </w:tabs>
        <w:rPr>
          <w:bCs/>
        </w:rPr>
      </w:pPr>
    </w:p>
    <w:p w:rsidR="00023881" w:rsidRPr="00647CB1" w:rsidRDefault="00471B35">
      <w:pPr>
        <w:widowControl/>
        <w:tabs>
          <w:tab w:val="left" w:pos="-1440"/>
        </w:tabs>
        <w:ind w:left="720" w:hanging="720"/>
        <w:jc w:val="both"/>
        <w:rPr>
          <w:b/>
          <w:bCs/>
        </w:rPr>
      </w:pPr>
      <w:r>
        <w:rPr>
          <w:b/>
          <w:bCs/>
        </w:rPr>
        <w:t>8</w:t>
      </w:r>
      <w:r w:rsidR="00023881" w:rsidRPr="00647CB1">
        <w:rPr>
          <w:b/>
          <w:bCs/>
        </w:rPr>
        <w:t>.</w:t>
      </w:r>
      <w:r w:rsidR="00023881" w:rsidRPr="00647CB1">
        <w:rPr>
          <w:b/>
          <w:bCs/>
        </w:rPr>
        <w:tab/>
      </w:r>
      <w:r w:rsidR="00023881" w:rsidRPr="00647CB1">
        <w:rPr>
          <w:b/>
          <w:bCs/>
          <w:u w:val="single"/>
        </w:rPr>
        <w:t>OTHER ITEMS:</w:t>
      </w:r>
    </w:p>
    <w:p w:rsidR="00023881" w:rsidRPr="00647CB1" w:rsidRDefault="00023881">
      <w:pPr>
        <w:widowControl/>
        <w:jc w:val="both"/>
      </w:pPr>
      <w:r w:rsidRPr="00647CB1">
        <w:t>______________________________________________________________________________</w:t>
      </w:r>
    </w:p>
    <w:p w:rsidR="00023881" w:rsidRPr="00647CB1" w:rsidRDefault="00023881">
      <w:pPr>
        <w:widowControl/>
        <w:jc w:val="both"/>
      </w:pPr>
      <w:r w:rsidRPr="00647CB1">
        <w:t>______________________________________________________________________________</w:t>
      </w:r>
    </w:p>
    <w:p w:rsidR="001B6F89" w:rsidRPr="00AE2363" w:rsidRDefault="00023881">
      <w:pPr>
        <w:widowControl/>
        <w:jc w:val="both"/>
      </w:pPr>
      <w:r w:rsidRPr="00647CB1">
        <w:t>______________________________________________________________________________</w:t>
      </w:r>
    </w:p>
    <w:p w:rsidR="005B32BC" w:rsidRPr="00647CB1" w:rsidRDefault="005B32BC">
      <w:pPr>
        <w:widowControl/>
        <w:jc w:val="both"/>
        <w:rPr>
          <w:b/>
          <w:bCs/>
        </w:rPr>
      </w:pPr>
    </w:p>
    <w:p w:rsidR="00023881" w:rsidRPr="00647CB1" w:rsidRDefault="00471B35">
      <w:pPr>
        <w:widowControl/>
        <w:tabs>
          <w:tab w:val="left" w:pos="-1440"/>
        </w:tabs>
        <w:ind w:left="720" w:hanging="720"/>
        <w:jc w:val="both"/>
        <w:rPr>
          <w:b/>
          <w:bCs/>
        </w:rPr>
      </w:pPr>
      <w:r>
        <w:rPr>
          <w:b/>
          <w:bCs/>
        </w:rPr>
        <w:t>9</w:t>
      </w:r>
      <w:r w:rsidR="00023881" w:rsidRPr="00647CB1">
        <w:rPr>
          <w:b/>
          <w:bCs/>
        </w:rPr>
        <w:t xml:space="preserve">. </w:t>
      </w:r>
      <w:r w:rsidR="00023881" w:rsidRPr="00647CB1">
        <w:rPr>
          <w:b/>
          <w:bCs/>
        </w:rPr>
        <w:tab/>
      </w:r>
      <w:r w:rsidR="00023881" w:rsidRPr="00647CB1">
        <w:rPr>
          <w:b/>
          <w:bCs/>
          <w:u w:val="single"/>
        </w:rPr>
        <w:t>DATE AND TIME OF NEXT MEETING:</w:t>
      </w:r>
    </w:p>
    <w:p w:rsidR="00135D1D" w:rsidRDefault="00135D1D" w:rsidP="00135D1D">
      <w:pPr>
        <w:widowControl/>
        <w:jc w:val="both"/>
        <w:rPr>
          <w:bCs/>
        </w:rPr>
      </w:pPr>
    </w:p>
    <w:p w:rsidR="00552BF6" w:rsidRPr="00647CB1" w:rsidRDefault="00471B35" w:rsidP="00552BF6">
      <w:pPr>
        <w:widowControl/>
        <w:tabs>
          <w:tab w:val="left" w:pos="-1440"/>
        </w:tabs>
        <w:ind w:left="2160" w:hanging="1440"/>
        <w:jc w:val="both"/>
      </w:pPr>
      <w:r>
        <w:t xml:space="preserve">January </w:t>
      </w:r>
      <w:r w:rsidR="006C048E">
        <w:t>17</w:t>
      </w:r>
      <w:r>
        <w:t>, 2017</w:t>
      </w:r>
      <w:r w:rsidR="00023881" w:rsidRPr="00647CB1">
        <w:tab/>
        <w:t>- Regular Meeting - County Office - 6:30 p.m.</w:t>
      </w:r>
    </w:p>
    <w:p w:rsidR="00023881" w:rsidRPr="00647CB1" w:rsidRDefault="00023881">
      <w:pPr>
        <w:widowControl/>
        <w:ind w:firstLine="2160"/>
        <w:jc w:val="both"/>
        <w:rPr>
          <w:b/>
          <w:bCs/>
        </w:rPr>
      </w:pPr>
    </w:p>
    <w:p w:rsidR="00023881" w:rsidRPr="00647CB1" w:rsidRDefault="00471B35">
      <w:pPr>
        <w:widowControl/>
        <w:tabs>
          <w:tab w:val="left" w:pos="-1440"/>
        </w:tabs>
        <w:ind w:left="720" w:hanging="720"/>
        <w:jc w:val="both"/>
        <w:rPr>
          <w:b/>
          <w:bCs/>
        </w:rPr>
      </w:pPr>
      <w:r>
        <w:rPr>
          <w:b/>
          <w:bCs/>
        </w:rPr>
        <w:t>10</w:t>
      </w:r>
      <w:r w:rsidR="00023881" w:rsidRPr="00647CB1">
        <w:rPr>
          <w:b/>
          <w:bCs/>
        </w:rPr>
        <w:t xml:space="preserve">. </w:t>
      </w:r>
      <w:r w:rsidR="00023881" w:rsidRPr="00647CB1">
        <w:rPr>
          <w:b/>
          <w:bCs/>
        </w:rPr>
        <w:tab/>
      </w:r>
      <w:r w:rsidR="00023881" w:rsidRPr="00647CB1">
        <w:rPr>
          <w:b/>
          <w:bCs/>
          <w:u w:val="single"/>
        </w:rPr>
        <w:t>ADJOURNMENT:</w:t>
      </w:r>
    </w:p>
    <w:p w:rsidR="00023881" w:rsidRPr="00647CB1" w:rsidRDefault="00023881">
      <w:pPr>
        <w:widowControl/>
        <w:jc w:val="both"/>
        <w:rPr>
          <w:b/>
          <w:bCs/>
        </w:rPr>
      </w:pPr>
    </w:p>
    <w:p w:rsidR="00023881" w:rsidRPr="00647CB1" w:rsidRDefault="00023881">
      <w:pPr>
        <w:widowControl/>
        <w:jc w:val="both"/>
      </w:pPr>
      <w:r w:rsidRPr="00647CB1">
        <w:t>Motion______________________Second____________________Action__________________</w:t>
      </w:r>
    </w:p>
    <w:p w:rsidR="00023881" w:rsidRPr="00647CB1" w:rsidRDefault="00023881">
      <w:pPr>
        <w:widowControl/>
        <w:jc w:val="both"/>
        <w:rPr>
          <w:b/>
          <w:bCs/>
          <w:u w:val="single"/>
        </w:rPr>
      </w:pPr>
      <w:r w:rsidRPr="00647CB1">
        <w:t>Time_________</w:t>
      </w:r>
    </w:p>
    <w:sectPr w:rsidR="00023881" w:rsidRPr="00647CB1" w:rsidSect="00023881">
      <w:type w:val="continuous"/>
      <w:pgSz w:w="12240" w:h="15840"/>
      <w:pgMar w:top="720" w:right="1440" w:bottom="432" w:left="1440" w:header="720" w:footer="432"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ingLiU-ExtB">
    <w:panose1 w:val="02020500000000000000"/>
    <w:charset w:val="88"/>
    <w:family w:val="roman"/>
    <w:pitch w:val="variable"/>
    <w:sig w:usb0="8000002F" w:usb1="0A080008" w:usb2="00000010"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name w:val="AutoList2"/>
    <w:lvl w:ilvl="0">
      <w:start w:val="1"/>
      <w:numFmt w:val="decimal"/>
      <w:pStyle w:val="Level1"/>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20BF060C"/>
    <w:multiLevelType w:val="hybridMultilevel"/>
    <w:tmpl w:val="DBCCBBCC"/>
    <w:lvl w:ilvl="0" w:tplc="0E70407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23E25851"/>
    <w:multiLevelType w:val="hybridMultilevel"/>
    <w:tmpl w:val="75A82D36"/>
    <w:lvl w:ilvl="0" w:tplc="F3941814">
      <w:start w:val="1"/>
      <w:numFmt w:val="lowerRoman"/>
      <w:lvlText w:val="%1)"/>
      <w:lvlJc w:val="left"/>
      <w:pPr>
        <w:ind w:left="2160" w:hanging="72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wpJustification/>
    <w:noTabHangInd/>
    <w:spaceForUL/>
    <w:balanceSingleByteDoubleByteWidth/>
    <w:doNotLeaveBackslashAlone/>
    <w:ulTrailSpace/>
    <w:doNotExpandShiftReturn/>
    <w:subFontBySize/>
    <w:suppressBottomSpacing/>
    <w:truncateFontHeightsLikeWP6/>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3881"/>
    <w:rsid w:val="0000716D"/>
    <w:rsid w:val="00007CF1"/>
    <w:rsid w:val="00016FF6"/>
    <w:rsid w:val="00021D99"/>
    <w:rsid w:val="00023881"/>
    <w:rsid w:val="00027605"/>
    <w:rsid w:val="000370FE"/>
    <w:rsid w:val="00040903"/>
    <w:rsid w:val="000409E8"/>
    <w:rsid w:val="00082DD5"/>
    <w:rsid w:val="000B5D13"/>
    <w:rsid w:val="000C2E5F"/>
    <w:rsid w:val="000D1F6E"/>
    <w:rsid w:val="000D2737"/>
    <w:rsid w:val="000D3A0A"/>
    <w:rsid w:val="000E0133"/>
    <w:rsid w:val="000E53A9"/>
    <w:rsid w:val="001047AA"/>
    <w:rsid w:val="00110BDB"/>
    <w:rsid w:val="00110C43"/>
    <w:rsid w:val="001254E0"/>
    <w:rsid w:val="00132A37"/>
    <w:rsid w:val="0013373B"/>
    <w:rsid w:val="001342F0"/>
    <w:rsid w:val="00135124"/>
    <w:rsid w:val="00135D1D"/>
    <w:rsid w:val="00136429"/>
    <w:rsid w:val="00142BFC"/>
    <w:rsid w:val="00174993"/>
    <w:rsid w:val="00175C31"/>
    <w:rsid w:val="001B1E18"/>
    <w:rsid w:val="001B6F89"/>
    <w:rsid w:val="001D54C9"/>
    <w:rsid w:val="001E1FD0"/>
    <w:rsid w:val="001F6361"/>
    <w:rsid w:val="001F6911"/>
    <w:rsid w:val="00200F08"/>
    <w:rsid w:val="00253DEF"/>
    <w:rsid w:val="002665BA"/>
    <w:rsid w:val="002A72C9"/>
    <w:rsid w:val="002B5ABF"/>
    <w:rsid w:val="003014A1"/>
    <w:rsid w:val="00317A76"/>
    <w:rsid w:val="00322C87"/>
    <w:rsid w:val="00323D7F"/>
    <w:rsid w:val="00337131"/>
    <w:rsid w:val="00351616"/>
    <w:rsid w:val="0035750D"/>
    <w:rsid w:val="00371E7F"/>
    <w:rsid w:val="00372FA0"/>
    <w:rsid w:val="003A0135"/>
    <w:rsid w:val="003C0CFB"/>
    <w:rsid w:val="003C67F7"/>
    <w:rsid w:val="003E33E7"/>
    <w:rsid w:val="003F651E"/>
    <w:rsid w:val="0040487C"/>
    <w:rsid w:val="0041211E"/>
    <w:rsid w:val="00420011"/>
    <w:rsid w:val="0044192C"/>
    <w:rsid w:val="00443039"/>
    <w:rsid w:val="00455C28"/>
    <w:rsid w:val="00471B35"/>
    <w:rsid w:val="00484B3C"/>
    <w:rsid w:val="004877BB"/>
    <w:rsid w:val="0049232F"/>
    <w:rsid w:val="0049688C"/>
    <w:rsid w:val="004D1A93"/>
    <w:rsid w:val="004E4FA0"/>
    <w:rsid w:val="004F7541"/>
    <w:rsid w:val="00510E6E"/>
    <w:rsid w:val="0051296D"/>
    <w:rsid w:val="00521E93"/>
    <w:rsid w:val="00552BF6"/>
    <w:rsid w:val="0056660C"/>
    <w:rsid w:val="00567054"/>
    <w:rsid w:val="005828FB"/>
    <w:rsid w:val="005A3596"/>
    <w:rsid w:val="005A79E3"/>
    <w:rsid w:val="005B32BC"/>
    <w:rsid w:val="005C4ABF"/>
    <w:rsid w:val="005E09FD"/>
    <w:rsid w:val="005E1197"/>
    <w:rsid w:val="005F3435"/>
    <w:rsid w:val="005F7192"/>
    <w:rsid w:val="00647CB1"/>
    <w:rsid w:val="00664AAD"/>
    <w:rsid w:val="00670382"/>
    <w:rsid w:val="006720B4"/>
    <w:rsid w:val="00677F71"/>
    <w:rsid w:val="00683EFB"/>
    <w:rsid w:val="00693489"/>
    <w:rsid w:val="006976ED"/>
    <w:rsid w:val="006B4982"/>
    <w:rsid w:val="006C02A6"/>
    <w:rsid w:val="006C048E"/>
    <w:rsid w:val="006D53B3"/>
    <w:rsid w:val="006E7155"/>
    <w:rsid w:val="006F63DE"/>
    <w:rsid w:val="0070097C"/>
    <w:rsid w:val="00713387"/>
    <w:rsid w:val="00740082"/>
    <w:rsid w:val="007558C6"/>
    <w:rsid w:val="00757E4F"/>
    <w:rsid w:val="007745F5"/>
    <w:rsid w:val="00775DD8"/>
    <w:rsid w:val="007808C9"/>
    <w:rsid w:val="007A28C3"/>
    <w:rsid w:val="007B1104"/>
    <w:rsid w:val="007B4E3A"/>
    <w:rsid w:val="007C6107"/>
    <w:rsid w:val="007D166E"/>
    <w:rsid w:val="007F5D93"/>
    <w:rsid w:val="007F675D"/>
    <w:rsid w:val="00801B4A"/>
    <w:rsid w:val="008123C4"/>
    <w:rsid w:val="00814A03"/>
    <w:rsid w:val="00822B6E"/>
    <w:rsid w:val="00824ECF"/>
    <w:rsid w:val="00831599"/>
    <w:rsid w:val="00852E61"/>
    <w:rsid w:val="008678CA"/>
    <w:rsid w:val="00883106"/>
    <w:rsid w:val="008A6477"/>
    <w:rsid w:val="008B1543"/>
    <w:rsid w:val="008D2047"/>
    <w:rsid w:val="008E4162"/>
    <w:rsid w:val="009144E7"/>
    <w:rsid w:val="00914FA7"/>
    <w:rsid w:val="009375A6"/>
    <w:rsid w:val="00945EBF"/>
    <w:rsid w:val="0095133A"/>
    <w:rsid w:val="00964979"/>
    <w:rsid w:val="0096668A"/>
    <w:rsid w:val="00967717"/>
    <w:rsid w:val="009B30CA"/>
    <w:rsid w:val="009B5D5E"/>
    <w:rsid w:val="009C6B94"/>
    <w:rsid w:val="009E39FD"/>
    <w:rsid w:val="00A056E6"/>
    <w:rsid w:val="00A53665"/>
    <w:rsid w:val="00A53FF6"/>
    <w:rsid w:val="00A622FC"/>
    <w:rsid w:val="00A8265A"/>
    <w:rsid w:val="00AA56DF"/>
    <w:rsid w:val="00AB3F7E"/>
    <w:rsid w:val="00AC32C6"/>
    <w:rsid w:val="00AE2363"/>
    <w:rsid w:val="00AE4BDA"/>
    <w:rsid w:val="00AE7106"/>
    <w:rsid w:val="00AF7ABF"/>
    <w:rsid w:val="00B06339"/>
    <w:rsid w:val="00B06F42"/>
    <w:rsid w:val="00B42470"/>
    <w:rsid w:val="00B65784"/>
    <w:rsid w:val="00B774A9"/>
    <w:rsid w:val="00B77559"/>
    <w:rsid w:val="00B84FDF"/>
    <w:rsid w:val="00BC5026"/>
    <w:rsid w:val="00BE2D0B"/>
    <w:rsid w:val="00BF5322"/>
    <w:rsid w:val="00BF5B92"/>
    <w:rsid w:val="00C049CD"/>
    <w:rsid w:val="00C06B97"/>
    <w:rsid w:val="00C30BC3"/>
    <w:rsid w:val="00C465ED"/>
    <w:rsid w:val="00C5495A"/>
    <w:rsid w:val="00C7773B"/>
    <w:rsid w:val="00C77E57"/>
    <w:rsid w:val="00CA766E"/>
    <w:rsid w:val="00CB1AE1"/>
    <w:rsid w:val="00CD4FD4"/>
    <w:rsid w:val="00CE30BF"/>
    <w:rsid w:val="00D25DD6"/>
    <w:rsid w:val="00D36E7D"/>
    <w:rsid w:val="00D84637"/>
    <w:rsid w:val="00D90C94"/>
    <w:rsid w:val="00DA4AD6"/>
    <w:rsid w:val="00DB4653"/>
    <w:rsid w:val="00DC04E4"/>
    <w:rsid w:val="00DD5D55"/>
    <w:rsid w:val="00DF0E46"/>
    <w:rsid w:val="00E12BC2"/>
    <w:rsid w:val="00E25401"/>
    <w:rsid w:val="00E61A2F"/>
    <w:rsid w:val="00E67F4E"/>
    <w:rsid w:val="00E90590"/>
    <w:rsid w:val="00EA5619"/>
    <w:rsid w:val="00EB6D5B"/>
    <w:rsid w:val="00ED6D36"/>
    <w:rsid w:val="00ED7FD3"/>
    <w:rsid w:val="00EE07B7"/>
    <w:rsid w:val="00EE2C10"/>
    <w:rsid w:val="00EE2D16"/>
    <w:rsid w:val="00F23F62"/>
    <w:rsid w:val="00F4475F"/>
    <w:rsid w:val="00F554C1"/>
    <w:rsid w:val="00F57BE2"/>
    <w:rsid w:val="00F663DC"/>
    <w:rsid w:val="00F9338E"/>
    <w:rsid w:val="00FB447D"/>
    <w:rsid w:val="00FB552B"/>
    <w:rsid w:val="00FB6D7C"/>
    <w:rsid w:val="00FD0025"/>
    <w:rsid w:val="00FF1E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71DD86"/>
  <w14:defaultImageDpi w14:val="0"/>
  <w15:docId w15:val="{53716224-21A2-4E17-8EA8-43626184F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customStyle="1" w:styleId="Level1">
    <w:name w:val="Level 1"/>
    <w:basedOn w:val="Normal"/>
    <w:uiPriority w:val="99"/>
    <w:pPr>
      <w:numPr>
        <w:numId w:val="1"/>
      </w:numPr>
      <w:ind w:left="720" w:hanging="720"/>
      <w:outlineLvl w:val="0"/>
    </w:pPr>
  </w:style>
  <w:style w:type="paragraph" w:styleId="BalloonText">
    <w:name w:val="Balloon Text"/>
    <w:basedOn w:val="Normal"/>
    <w:link w:val="BalloonTextChar"/>
    <w:uiPriority w:val="99"/>
    <w:semiHidden/>
    <w:unhideWhenUsed/>
    <w:rsid w:val="000D3A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3A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24580B-AB10-40D6-AA73-BA357B695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3</Pages>
  <Words>697</Words>
  <Characters>3976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Beth Simmons</dc:creator>
  <cp:keywords/>
  <dc:description/>
  <cp:lastModifiedBy>Jo Beth Simmons</cp:lastModifiedBy>
  <cp:revision>7</cp:revision>
  <cp:lastPrinted>2016-12-29T17:10:00Z</cp:lastPrinted>
  <dcterms:created xsi:type="dcterms:W3CDTF">2016-12-27T13:55:00Z</dcterms:created>
  <dcterms:modified xsi:type="dcterms:W3CDTF">2016-12-29T18:41:00Z</dcterms:modified>
</cp:coreProperties>
</file>